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8C" w:rsidRPr="009A0385" w:rsidRDefault="00F9578C" w:rsidP="00F9578C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bookmarkStart w:id="0" w:name="_GoBack"/>
      <w:r w:rsidRPr="009A0385">
        <w:rPr>
          <w:b/>
          <w:color w:val="000000"/>
        </w:rPr>
        <w:t>The Texas A&amp;M University System Campuses</w:t>
      </w:r>
    </w:p>
    <w:p w:rsidR="00F9578C" w:rsidRPr="009A0385" w:rsidRDefault="00F9578C" w:rsidP="00F9578C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9A0385">
        <w:rPr>
          <w:b/>
        </w:rPr>
        <w:t>Freshman Admissions Standards</w:t>
      </w:r>
    </w:p>
    <w:p w:rsidR="00F9578C" w:rsidRPr="009A0385" w:rsidRDefault="00F9578C" w:rsidP="00F9578C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Final for Year 202</w:t>
      </w:r>
      <w:r>
        <w:rPr>
          <w:b/>
          <w:color w:val="000000"/>
        </w:rPr>
        <w:t>2</w:t>
      </w:r>
      <w:r w:rsidRPr="009A0385">
        <w:rPr>
          <w:b/>
          <w:color w:val="000000"/>
        </w:rPr>
        <w:t>-2</w:t>
      </w:r>
      <w:r>
        <w:rPr>
          <w:b/>
          <w:color w:val="000000"/>
        </w:rPr>
        <w:t>3</w:t>
      </w:r>
    </w:p>
    <w:bookmarkEnd w:id="0"/>
    <w:p w:rsidR="00F9578C" w:rsidRPr="009A0385" w:rsidRDefault="00F9578C" w:rsidP="00F9578C">
      <w:pPr>
        <w:spacing w:after="120"/>
        <w:rPr>
          <w:b/>
        </w:rPr>
      </w:pPr>
    </w:p>
    <w:p w:rsidR="00F9578C" w:rsidRPr="009A0385" w:rsidRDefault="00F9578C" w:rsidP="00F9578C">
      <w:pPr>
        <w:spacing w:after="120"/>
        <w:rPr>
          <w:b/>
        </w:rPr>
      </w:pPr>
      <w:r w:rsidRPr="009A0385">
        <w:rPr>
          <w:b/>
        </w:rPr>
        <w:t>Texas A&amp;M University-Corpus Christi</w:t>
      </w:r>
    </w:p>
    <w:tbl>
      <w:tblPr>
        <w:tblStyle w:val="TableGrid4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F9578C" w:rsidRPr="009A0385" w:rsidRDefault="00F9578C" w:rsidP="008909D7">
            <w:r w:rsidRPr="009A0385">
              <w:t>$40 non-refundable fee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t>$75</w:t>
            </w:r>
            <w:r w:rsidRPr="009A0385">
              <w:rPr>
                <w:b/>
                <w:color w:val="008000"/>
              </w:rPr>
              <w:t xml:space="preserve"> </w:t>
            </w:r>
            <w:r w:rsidRPr="009A0385">
              <w:rPr>
                <w:color w:val="000000"/>
              </w:rPr>
              <w:t>non-refundable fee for international students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Admission Under Uniform Admission Policy*</w:t>
            </w:r>
          </w:p>
        </w:tc>
        <w:tc>
          <w:tcPr>
            <w:tcW w:w="6480" w:type="dxa"/>
          </w:tcPr>
          <w:p w:rsidR="00F9578C" w:rsidRPr="009A0385" w:rsidRDefault="00F9578C" w:rsidP="008909D7">
            <w:r w:rsidRPr="009A0385">
              <w:rPr>
                <w:color w:val="000000"/>
              </w:rPr>
              <w:t>Top 25%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Default="00F9578C" w:rsidP="008909D7">
            <w:pPr>
              <w:rPr>
                <w:b/>
              </w:rPr>
            </w:pPr>
            <w:r>
              <w:rPr>
                <w:b/>
              </w:rPr>
              <w:t>Standardized Test Policy</w:t>
            </w:r>
          </w:p>
          <w:p w:rsidR="00F9578C" w:rsidRPr="009A0385" w:rsidRDefault="00F9578C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F9578C" w:rsidRPr="009A0385" w:rsidRDefault="00F9578C" w:rsidP="008909D7">
            <w:pPr>
              <w:rPr>
                <w:color w:val="000000"/>
              </w:rPr>
            </w:pPr>
            <w:r>
              <w:rPr>
                <w:color w:val="000000"/>
              </w:rPr>
              <w:t>Required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  <w:vertAlign w:val="superscript"/>
              </w:rPr>
            </w:pPr>
            <w:r w:rsidRPr="009A0385">
              <w:rPr>
                <w:b/>
              </w:rPr>
              <w:t>Standards for Full Admission</w:t>
            </w:r>
            <w:r w:rsidRPr="009A0385"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New SAT Composite Score        Old SAT Composite Score</w:t>
            </w:r>
          </w:p>
          <w:p w:rsidR="00F9578C" w:rsidRPr="009A0385" w:rsidRDefault="00F9578C" w:rsidP="008909D7">
            <w:pPr>
              <w:rPr>
                <w:color w:val="000000"/>
                <w:sz w:val="16"/>
                <w:szCs w:val="16"/>
              </w:rPr>
            </w:pP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2</w:t>
            </w:r>
            <w:r w:rsidRPr="009A0385">
              <w:rPr>
                <w:color w:val="000000"/>
                <w:vertAlign w:val="superscript"/>
              </w:rPr>
              <w:t>nd</w:t>
            </w:r>
            <w:r w:rsidRPr="009A0385">
              <w:rPr>
                <w:color w:val="000000"/>
              </w:rPr>
              <w:t xml:space="preserve"> QTR:                                      2</w:t>
            </w:r>
            <w:r w:rsidRPr="009A0385">
              <w:rPr>
                <w:color w:val="000000"/>
                <w:vertAlign w:val="superscript"/>
              </w:rPr>
              <w:t>nd</w:t>
            </w:r>
            <w:r w:rsidRPr="009A0385">
              <w:rPr>
                <w:color w:val="000000"/>
              </w:rPr>
              <w:t xml:space="preserve"> QTR: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1080 SAT/21 ACT                      1000 SAT/21 ACT</w:t>
            </w:r>
          </w:p>
          <w:p w:rsidR="00F9578C" w:rsidRPr="009A0385" w:rsidRDefault="00F9578C" w:rsidP="008909D7">
            <w:pPr>
              <w:rPr>
                <w:color w:val="000000"/>
                <w:sz w:val="16"/>
                <w:szCs w:val="16"/>
              </w:rPr>
            </w:pPr>
            <w:r w:rsidRPr="009A0385">
              <w:rPr>
                <w:color w:val="000000"/>
              </w:rPr>
              <w:t xml:space="preserve"> 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3</w:t>
            </w:r>
            <w:r w:rsidRPr="009A0385">
              <w:rPr>
                <w:color w:val="000000"/>
                <w:vertAlign w:val="superscript"/>
              </w:rPr>
              <w:t>rd</w:t>
            </w:r>
            <w:r w:rsidRPr="009A0385">
              <w:rPr>
                <w:color w:val="000000"/>
              </w:rPr>
              <w:t xml:space="preserve"> QTR:                                      3</w:t>
            </w:r>
            <w:r w:rsidRPr="009A0385">
              <w:rPr>
                <w:color w:val="000000"/>
                <w:vertAlign w:val="superscript"/>
              </w:rPr>
              <w:t>rd</w:t>
            </w:r>
            <w:r w:rsidRPr="009A0385">
              <w:rPr>
                <w:color w:val="000000"/>
              </w:rPr>
              <w:t xml:space="preserve"> QTR 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1170 SAT/23 ACT                      1100 SAT/23 ACT</w:t>
            </w:r>
          </w:p>
          <w:p w:rsidR="00F9578C" w:rsidRPr="009A0385" w:rsidRDefault="00F9578C" w:rsidP="008909D7">
            <w:pPr>
              <w:rPr>
                <w:color w:val="000000"/>
                <w:sz w:val="16"/>
                <w:szCs w:val="16"/>
              </w:rPr>
            </w:pP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4</w:t>
            </w:r>
            <w:r w:rsidRPr="009A0385">
              <w:rPr>
                <w:color w:val="000000"/>
                <w:vertAlign w:val="superscript"/>
              </w:rPr>
              <w:t>th</w:t>
            </w:r>
            <w:r w:rsidRPr="009A0385">
              <w:rPr>
                <w:color w:val="000000"/>
              </w:rPr>
              <w:t xml:space="preserve"> QTR:                                       4</w:t>
            </w:r>
            <w:r w:rsidRPr="009A0385">
              <w:rPr>
                <w:color w:val="000000"/>
                <w:vertAlign w:val="superscript"/>
              </w:rPr>
              <w:t>th</w:t>
            </w:r>
            <w:r w:rsidRPr="009A0385">
              <w:rPr>
                <w:color w:val="000000"/>
              </w:rPr>
              <w:t xml:space="preserve"> QTR: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1270 SAT/27 ACT                       1200 SAT/27 ACT</w:t>
            </w:r>
          </w:p>
          <w:p w:rsidR="00F9578C" w:rsidRPr="009A0385" w:rsidRDefault="00F9578C" w:rsidP="008909D7">
            <w:r w:rsidRPr="009A0385">
              <w:rPr>
                <w:color w:val="000000"/>
              </w:rPr>
              <w:t xml:space="preserve"> 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High School Program, Curriculum or Course Work</w:t>
            </w:r>
            <w:r w:rsidRPr="009A0385">
              <w:rPr>
                <w:b/>
                <w:vertAlign w:val="superscript"/>
              </w:rPr>
              <w:t>2</w:t>
            </w:r>
          </w:p>
        </w:tc>
        <w:tc>
          <w:tcPr>
            <w:tcW w:w="6480" w:type="dxa"/>
          </w:tcPr>
          <w:p w:rsidR="00F9578C" w:rsidRPr="009A0385" w:rsidRDefault="00F9578C" w:rsidP="008909D7">
            <w:r w:rsidRPr="009A0385">
              <w:t>All applicants must meet the following high school academic preparedness requirements.</w:t>
            </w:r>
          </w:p>
          <w:p w:rsidR="00F9578C" w:rsidRPr="009A0385" w:rsidRDefault="00F9578C" w:rsidP="008909D7">
            <w:pPr>
              <w:rPr>
                <w:sz w:val="16"/>
                <w:szCs w:val="16"/>
              </w:rPr>
            </w:pPr>
          </w:p>
          <w:p w:rsidR="00F9578C" w:rsidRPr="009A0385" w:rsidRDefault="00F9578C" w:rsidP="008909D7">
            <w:r w:rsidRPr="009A0385">
              <w:t>English                 4 credits</w:t>
            </w:r>
          </w:p>
          <w:p w:rsidR="00F9578C" w:rsidRPr="009A0385" w:rsidRDefault="00F9578C" w:rsidP="008909D7">
            <w:r w:rsidRPr="009A0385">
              <w:t xml:space="preserve">Lab Science          4 credits   At least one credit must be in Biology, Chemistry or Physics </w:t>
            </w:r>
          </w:p>
          <w:p w:rsidR="00F9578C" w:rsidRPr="009A0385" w:rsidRDefault="00F9578C" w:rsidP="008909D7">
            <w:r w:rsidRPr="009A0385">
              <w:t>Math                      4 credits   Algebra I or higher, may include plane geometry</w:t>
            </w:r>
          </w:p>
          <w:p w:rsidR="00F9578C" w:rsidRPr="009A0385" w:rsidRDefault="00F9578C" w:rsidP="008909D7">
            <w:r w:rsidRPr="009A0385">
              <w:t>Social Studies        3 credits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t>Foreign Language  2 credits  Must be 2 credits in one language or 2 credits in American Sign Language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Conditional Admission and Requirements for Full Admission</w:t>
            </w:r>
          </w:p>
        </w:tc>
        <w:tc>
          <w:tcPr>
            <w:tcW w:w="6480" w:type="dxa"/>
          </w:tcPr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t xml:space="preserve">Students who do not meet institutional requirements for automatic admissions are offered consideration through the Conditional Admissions process.  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TOEFL: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 xml:space="preserve">550 paper exam </w:t>
            </w:r>
          </w:p>
          <w:p w:rsidR="00F9578C" w:rsidRPr="009A0385" w:rsidRDefault="00F9578C" w:rsidP="008909D7">
            <w:pPr>
              <w:rPr>
                <w:color w:val="000000"/>
                <w:sz w:val="16"/>
                <w:szCs w:val="16"/>
              </w:rPr>
            </w:pPr>
            <w:r w:rsidRPr="009A0385">
              <w:rPr>
                <w:color w:val="000000"/>
              </w:rPr>
              <w:t xml:space="preserve">79-80 internet based  </w:t>
            </w:r>
          </w:p>
          <w:p w:rsidR="00F9578C" w:rsidRPr="009A0385" w:rsidRDefault="00F9578C" w:rsidP="008909D7">
            <w:pPr>
              <w:rPr>
                <w:color w:val="000000"/>
              </w:rPr>
            </w:pPr>
            <w:r w:rsidRPr="009A0385">
              <w:rPr>
                <w:color w:val="000000"/>
              </w:rPr>
              <w:t>IELTS: 6.5</w:t>
            </w:r>
          </w:p>
        </w:tc>
      </w:tr>
      <w:tr w:rsidR="00F9578C" w:rsidRPr="009A0385" w:rsidTr="008909D7">
        <w:tc>
          <w:tcPr>
            <w:tcW w:w="2880" w:type="dxa"/>
          </w:tcPr>
          <w:p w:rsidR="00F9578C" w:rsidRPr="009A0385" w:rsidRDefault="00F9578C" w:rsidP="008909D7">
            <w:pPr>
              <w:rPr>
                <w:b/>
              </w:rPr>
            </w:pPr>
            <w:r w:rsidRPr="009A0385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F9578C" w:rsidRPr="009A0385" w:rsidRDefault="00F9578C" w:rsidP="008909D7">
            <w:r>
              <w:t xml:space="preserve">All students are encouraged to apply for admission to the University and will be required to submit test scores and transcripts. A holistic review of student credentials will be performed for alternative/conditional source of entry or by </w:t>
            </w:r>
            <w:r>
              <w:lastRenderedPageBreak/>
              <w:t>consideration by an Admissions Committee comprised of academic and student success representatives.</w:t>
            </w:r>
          </w:p>
        </w:tc>
      </w:tr>
    </w:tbl>
    <w:p w:rsidR="00801C42" w:rsidRDefault="00801C42"/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C"/>
    <w:rsid w:val="00230E4E"/>
    <w:rsid w:val="00801C42"/>
    <w:rsid w:val="00B00836"/>
    <w:rsid w:val="00BA7E24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638E"/>
  <w15:chartTrackingRefBased/>
  <w15:docId w15:val="{39DDF5C8-BD20-4315-BB02-F6A805C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F9578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2022-01-31T19:55:00Z</dcterms:created>
  <dcterms:modified xsi:type="dcterms:W3CDTF">2022-01-31T19:55:00Z</dcterms:modified>
</cp:coreProperties>
</file>