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5C" w:rsidRPr="00913486" w:rsidRDefault="00E74B5C" w:rsidP="00E74B5C">
      <w:pPr>
        <w:keepNext/>
        <w:tabs>
          <w:tab w:val="left" w:pos="14130"/>
        </w:tabs>
        <w:ind w:right="270"/>
        <w:jc w:val="center"/>
        <w:outlineLvl w:val="1"/>
        <w:rPr>
          <w:b/>
          <w:color w:val="000000"/>
        </w:rPr>
      </w:pPr>
      <w:r w:rsidRPr="00913486">
        <w:rPr>
          <w:b/>
          <w:color w:val="000000"/>
        </w:rPr>
        <w:t xml:space="preserve">The Texas A&amp;M University System Campuses </w:t>
      </w:r>
    </w:p>
    <w:p w:rsidR="00E74B5C" w:rsidRPr="00913486" w:rsidRDefault="00E74B5C" w:rsidP="00E74B5C">
      <w:pPr>
        <w:keepNext/>
        <w:tabs>
          <w:tab w:val="left" w:pos="14130"/>
        </w:tabs>
        <w:ind w:right="270"/>
        <w:jc w:val="center"/>
        <w:outlineLvl w:val="1"/>
        <w:rPr>
          <w:b/>
          <w:color w:val="000000"/>
        </w:rPr>
      </w:pPr>
      <w:r w:rsidRPr="00913486">
        <w:rPr>
          <w:b/>
          <w:color w:val="000000"/>
        </w:rPr>
        <w:t xml:space="preserve">Graduate and Professional Admissions Standards </w:t>
      </w:r>
    </w:p>
    <w:p w:rsidR="00E74B5C" w:rsidRPr="00913486" w:rsidRDefault="00E74B5C" w:rsidP="00E74B5C">
      <w:pPr>
        <w:jc w:val="center"/>
        <w:rPr>
          <w:b/>
        </w:rPr>
      </w:pPr>
      <w:r w:rsidRPr="00913486">
        <w:rPr>
          <w:b/>
          <w:color w:val="000000"/>
        </w:rPr>
        <w:t>Year 202</w:t>
      </w:r>
      <w:r>
        <w:rPr>
          <w:b/>
          <w:color w:val="000000"/>
        </w:rPr>
        <w:t>2</w:t>
      </w:r>
      <w:r w:rsidRPr="00913486">
        <w:rPr>
          <w:b/>
          <w:color w:val="000000"/>
        </w:rPr>
        <w:t>-2</w:t>
      </w:r>
      <w:r>
        <w:rPr>
          <w:b/>
          <w:color w:val="000000"/>
        </w:rPr>
        <w:t>3</w:t>
      </w:r>
    </w:p>
    <w:p w:rsidR="00E74B5C" w:rsidRDefault="00E74B5C" w:rsidP="00E74B5C">
      <w:pPr>
        <w:rPr>
          <w:b/>
        </w:rPr>
      </w:pPr>
    </w:p>
    <w:p w:rsidR="00E74B5C" w:rsidRPr="005F6B3E" w:rsidRDefault="00E74B5C" w:rsidP="00E74B5C">
      <w:pPr>
        <w:spacing w:after="120"/>
        <w:rPr>
          <w:b/>
        </w:rPr>
      </w:pPr>
      <w:bookmarkStart w:id="0" w:name="_GoBack"/>
      <w:bookmarkEnd w:id="0"/>
      <w:r w:rsidRPr="005F6B3E">
        <w:rPr>
          <w:b/>
        </w:rPr>
        <w:t>Prairie View A&amp;M University</w:t>
      </w:r>
    </w:p>
    <w:tbl>
      <w:tblPr>
        <w:tblStyle w:val="TableGrid"/>
        <w:tblW w:w="9360" w:type="dxa"/>
        <w:tblLook w:val="04A0" w:firstRow="1" w:lastRow="0" w:firstColumn="1" w:lastColumn="0" w:noHBand="0" w:noVBand="1"/>
      </w:tblPr>
      <w:tblGrid>
        <w:gridCol w:w="2880"/>
        <w:gridCol w:w="6480"/>
      </w:tblGrid>
      <w:tr w:rsidR="00E74B5C" w:rsidRPr="005F6B3E" w:rsidTr="008909D7">
        <w:tc>
          <w:tcPr>
            <w:tcW w:w="2880" w:type="dxa"/>
          </w:tcPr>
          <w:p w:rsidR="00E74B5C" w:rsidRPr="005F6B3E" w:rsidRDefault="00E74B5C" w:rsidP="008909D7">
            <w:pPr>
              <w:rPr>
                <w:b/>
              </w:rPr>
            </w:pPr>
            <w:r w:rsidRPr="005F6B3E">
              <w:rPr>
                <w:b/>
              </w:rPr>
              <w:t>Application Fee</w:t>
            </w:r>
          </w:p>
        </w:tc>
        <w:tc>
          <w:tcPr>
            <w:tcW w:w="6480" w:type="dxa"/>
          </w:tcPr>
          <w:p w:rsidR="00E74B5C" w:rsidRPr="005F6B3E" w:rsidRDefault="00E74B5C" w:rsidP="008909D7">
            <w:r w:rsidRPr="005F6B3E">
              <w:t>$50 domestic</w:t>
            </w:r>
            <w:r w:rsidRPr="005F6B3E">
              <w:rPr>
                <w:i/>
              </w:rPr>
              <w:t xml:space="preserve"> </w:t>
            </w:r>
            <w:r w:rsidRPr="005F6B3E">
              <w:t xml:space="preserve"> non-refundable fee</w:t>
            </w:r>
          </w:p>
          <w:p w:rsidR="00E74B5C" w:rsidRPr="005F6B3E" w:rsidRDefault="00E74B5C" w:rsidP="008909D7">
            <w:r w:rsidRPr="005F6B3E">
              <w:t>$</w:t>
            </w:r>
            <w:r>
              <w:t>50</w:t>
            </w:r>
            <w:r w:rsidRPr="005F6B3E">
              <w:t xml:space="preserve"> international non-refundable fee</w:t>
            </w:r>
          </w:p>
        </w:tc>
      </w:tr>
      <w:tr w:rsidR="00E74B5C" w:rsidRPr="005F6B3E" w:rsidTr="008909D7">
        <w:tc>
          <w:tcPr>
            <w:tcW w:w="2880" w:type="dxa"/>
          </w:tcPr>
          <w:p w:rsidR="00E74B5C" w:rsidRPr="005F6B3E" w:rsidRDefault="00E74B5C" w:rsidP="008909D7">
            <w:pPr>
              <w:rPr>
                <w:b/>
              </w:rPr>
            </w:pPr>
            <w:r w:rsidRPr="005F6B3E">
              <w:rPr>
                <w:b/>
              </w:rPr>
              <w:t>Previous Degree</w:t>
            </w:r>
          </w:p>
        </w:tc>
        <w:tc>
          <w:tcPr>
            <w:tcW w:w="6480" w:type="dxa"/>
          </w:tcPr>
          <w:p w:rsidR="00E74B5C" w:rsidRPr="005F6B3E" w:rsidRDefault="00E74B5C" w:rsidP="008909D7">
            <w:r w:rsidRPr="005F6B3E">
              <w:t>Must hold baccalaureate degree or higher from a regionally accredited college or university (degrees from institutions out-side the U.S. are evaluated for equivalency to U.S. degrees)</w:t>
            </w:r>
          </w:p>
        </w:tc>
      </w:tr>
      <w:tr w:rsidR="00E74B5C" w:rsidRPr="005F6B3E" w:rsidTr="008909D7">
        <w:tc>
          <w:tcPr>
            <w:tcW w:w="2880" w:type="dxa"/>
          </w:tcPr>
          <w:p w:rsidR="00E74B5C" w:rsidRPr="005F6B3E" w:rsidRDefault="00E74B5C" w:rsidP="008909D7">
            <w:pPr>
              <w:rPr>
                <w:b/>
              </w:rPr>
            </w:pPr>
            <w:r w:rsidRPr="005F6B3E">
              <w:rPr>
                <w:b/>
              </w:rPr>
              <w:t>Undergraduate Cumulative GPA</w:t>
            </w:r>
          </w:p>
        </w:tc>
        <w:tc>
          <w:tcPr>
            <w:tcW w:w="6480" w:type="dxa"/>
          </w:tcPr>
          <w:p w:rsidR="00E74B5C" w:rsidRPr="005F6B3E" w:rsidRDefault="00E74B5C" w:rsidP="008909D7">
            <w:r w:rsidRPr="005F6B3E">
              <w:t>Minimum 2.75 cumulative GPA or 3.00 on last 60 SCH for regular status.</w:t>
            </w:r>
          </w:p>
          <w:p w:rsidR="00E74B5C" w:rsidRPr="005F6B3E" w:rsidRDefault="00E74B5C" w:rsidP="008909D7">
            <w:r w:rsidRPr="005F6B3E">
              <w:t>Minimum 2.50 cumulative GPA for conditional status or non-degree status.</w:t>
            </w:r>
          </w:p>
          <w:p w:rsidR="00E74B5C" w:rsidRPr="005F6B3E" w:rsidRDefault="00E74B5C" w:rsidP="008909D7">
            <w:r w:rsidRPr="005F6B3E">
              <w:t>Students below a 2.50 GPA who have acquired relevant experience that could contribute to ensuring their success in graduate study, may be considered for conditional admission upon a holistic review and recommendation by the respective department head and dean.</w:t>
            </w:r>
          </w:p>
        </w:tc>
      </w:tr>
      <w:tr w:rsidR="00E74B5C" w:rsidRPr="005F6B3E" w:rsidTr="008909D7">
        <w:tc>
          <w:tcPr>
            <w:tcW w:w="2880" w:type="dxa"/>
          </w:tcPr>
          <w:p w:rsidR="00E74B5C" w:rsidRPr="005F6B3E" w:rsidRDefault="00E74B5C" w:rsidP="008909D7">
            <w:pPr>
              <w:rPr>
                <w:b/>
                <w:vertAlign w:val="superscript"/>
              </w:rPr>
            </w:pPr>
            <w:r w:rsidRPr="005F6B3E">
              <w:rPr>
                <w:b/>
              </w:rPr>
              <w:t>GRE</w:t>
            </w:r>
            <w:r w:rsidRPr="005F6B3E">
              <w:rPr>
                <w:b/>
                <w:vertAlign w:val="superscript"/>
              </w:rPr>
              <w:t>+</w:t>
            </w:r>
          </w:p>
        </w:tc>
        <w:tc>
          <w:tcPr>
            <w:tcW w:w="6480" w:type="dxa"/>
          </w:tcPr>
          <w:p w:rsidR="00E74B5C" w:rsidRPr="005F6B3E" w:rsidRDefault="00E74B5C" w:rsidP="008909D7">
            <w:r w:rsidRPr="00F14D33">
              <w:t xml:space="preserve">For programs requiring the GRE, official scores </w:t>
            </w:r>
            <w:r>
              <w:t xml:space="preserve">no more than five years old </w:t>
            </w:r>
            <w:r w:rsidRPr="00F14D33">
              <w:t>are required.</w:t>
            </w:r>
          </w:p>
        </w:tc>
      </w:tr>
      <w:tr w:rsidR="00E74B5C" w:rsidRPr="005F6B3E" w:rsidTr="008909D7">
        <w:tc>
          <w:tcPr>
            <w:tcW w:w="2880" w:type="dxa"/>
          </w:tcPr>
          <w:p w:rsidR="00E74B5C" w:rsidRPr="005F6B3E" w:rsidRDefault="00E74B5C" w:rsidP="008909D7">
            <w:r w:rsidRPr="005F6B3E">
              <w:rPr>
                <w:b/>
              </w:rPr>
              <w:t>GMAT</w:t>
            </w:r>
            <w:r w:rsidRPr="005F6B3E">
              <w:rPr>
                <w:b/>
                <w:vertAlign w:val="superscript"/>
              </w:rPr>
              <w:t xml:space="preserve">+ </w:t>
            </w:r>
            <w:r w:rsidRPr="005F6B3E">
              <w:rPr>
                <w:b/>
              </w:rPr>
              <w:t>(Business)</w:t>
            </w:r>
          </w:p>
        </w:tc>
        <w:tc>
          <w:tcPr>
            <w:tcW w:w="6480" w:type="dxa"/>
          </w:tcPr>
          <w:p w:rsidR="00E74B5C" w:rsidRPr="005F6B3E" w:rsidRDefault="00E74B5C" w:rsidP="008909D7"/>
        </w:tc>
      </w:tr>
      <w:tr w:rsidR="00E74B5C" w:rsidRPr="005F6B3E" w:rsidTr="008909D7">
        <w:tc>
          <w:tcPr>
            <w:tcW w:w="2880" w:type="dxa"/>
            <w:shd w:val="clear" w:color="auto" w:fill="FFFFFF" w:themeFill="background1"/>
          </w:tcPr>
          <w:p w:rsidR="00E74B5C" w:rsidRPr="005F6B3E" w:rsidRDefault="00E74B5C" w:rsidP="008909D7">
            <w:pPr>
              <w:rPr>
                <w:b/>
              </w:rPr>
            </w:pPr>
            <w:r w:rsidRPr="005F6B3E">
              <w:rPr>
                <w:b/>
              </w:rPr>
              <w:t>Other Requirements</w:t>
            </w:r>
          </w:p>
        </w:tc>
        <w:tc>
          <w:tcPr>
            <w:tcW w:w="6480" w:type="dxa"/>
            <w:shd w:val="clear" w:color="auto" w:fill="FFFFFF" w:themeFill="background1"/>
          </w:tcPr>
          <w:p w:rsidR="00E74B5C" w:rsidRDefault="00E74B5C" w:rsidP="008909D7">
            <w:r w:rsidRPr="005F6B3E">
              <w:t>Three letters of recommendations from persons in the field of the applicant’s academic major or area of concentration.</w:t>
            </w:r>
          </w:p>
          <w:p w:rsidR="00E74B5C" w:rsidRDefault="00E74B5C" w:rsidP="008909D7"/>
          <w:p w:rsidR="00E74B5C" w:rsidRPr="005F6B3E" w:rsidRDefault="00E74B5C" w:rsidP="008909D7">
            <w:r w:rsidRPr="00180687">
              <w:t>A 1000-word statement of purpose describing academic goals and professional interests (or as required by department)</w:t>
            </w:r>
          </w:p>
        </w:tc>
      </w:tr>
      <w:tr w:rsidR="00E74B5C" w:rsidRPr="005F6B3E" w:rsidTr="008909D7">
        <w:tc>
          <w:tcPr>
            <w:tcW w:w="2880" w:type="dxa"/>
          </w:tcPr>
          <w:p w:rsidR="00E74B5C" w:rsidRPr="005F6B3E" w:rsidRDefault="00E74B5C" w:rsidP="008909D7">
            <w:pPr>
              <w:rPr>
                <w:b/>
                <w:vertAlign w:val="superscript"/>
              </w:rPr>
            </w:pPr>
            <w:r w:rsidRPr="005F6B3E">
              <w:rPr>
                <w:b/>
              </w:rPr>
              <w:t>International Applicant English Proficiency Requirements</w:t>
            </w:r>
            <w:r w:rsidRPr="005F6B3E">
              <w:rPr>
                <w:b/>
                <w:vertAlign w:val="superscript"/>
              </w:rPr>
              <w:t>**</w:t>
            </w:r>
          </w:p>
          <w:p w:rsidR="00E74B5C" w:rsidRPr="005F6B3E" w:rsidRDefault="00E74B5C" w:rsidP="008909D7">
            <w:pPr>
              <w:rPr>
                <w:b/>
              </w:rPr>
            </w:pPr>
          </w:p>
        </w:tc>
        <w:tc>
          <w:tcPr>
            <w:tcW w:w="6480" w:type="dxa"/>
          </w:tcPr>
          <w:p w:rsidR="00E74B5C" w:rsidRPr="005F6B3E" w:rsidRDefault="00E74B5C" w:rsidP="008909D7">
            <w:r w:rsidRPr="005F6B3E">
              <w:t>TOEFL:</w:t>
            </w:r>
          </w:p>
          <w:p w:rsidR="00E74B5C" w:rsidRPr="005F6B3E" w:rsidRDefault="00E74B5C" w:rsidP="008909D7">
            <w:r w:rsidRPr="005F6B3E">
              <w:t>550 Paper;</w:t>
            </w:r>
          </w:p>
          <w:p w:rsidR="00E74B5C" w:rsidRPr="005F6B3E" w:rsidRDefault="00E74B5C" w:rsidP="008909D7">
            <w:r w:rsidRPr="005F6B3E">
              <w:t>79 Internet based</w:t>
            </w:r>
          </w:p>
          <w:p w:rsidR="00E74B5C" w:rsidRPr="005F6B3E" w:rsidRDefault="00E74B5C" w:rsidP="008909D7">
            <w:r w:rsidRPr="005F6B3E">
              <w:t>IELTS</w:t>
            </w:r>
            <w:r>
              <w:t>:</w:t>
            </w:r>
            <w:r w:rsidRPr="005F6B3E">
              <w:t xml:space="preserve">  6.0</w:t>
            </w:r>
          </w:p>
        </w:tc>
      </w:tr>
    </w:tbl>
    <w:p w:rsidR="00E74B5C" w:rsidRDefault="00E74B5C" w:rsidP="00E74B5C">
      <w:pPr>
        <w:ind w:left="360" w:hanging="360"/>
      </w:pPr>
    </w:p>
    <w:p w:rsidR="00E74B5C" w:rsidRDefault="00E74B5C" w:rsidP="00E74B5C">
      <w:pPr>
        <w:rPr>
          <w:b/>
          <w:color w:val="000000"/>
        </w:rPr>
      </w:pPr>
    </w:p>
    <w:p w:rsidR="00E74B5C" w:rsidRPr="005F6B3E" w:rsidRDefault="00E74B5C" w:rsidP="00E74B5C">
      <w:pPr>
        <w:spacing w:after="120"/>
        <w:rPr>
          <w:b/>
          <w:color w:val="000000"/>
        </w:rPr>
      </w:pPr>
      <w:r w:rsidRPr="005F6B3E">
        <w:rPr>
          <w:b/>
          <w:color w:val="000000"/>
        </w:rPr>
        <w:t>PVAMU College of Business</w:t>
      </w:r>
    </w:p>
    <w:tbl>
      <w:tblPr>
        <w:tblStyle w:val="TableGrid"/>
        <w:tblW w:w="0" w:type="auto"/>
        <w:tblLook w:val="04A0" w:firstRow="1" w:lastRow="0" w:firstColumn="1" w:lastColumn="0" w:noHBand="0" w:noVBand="1"/>
      </w:tblPr>
      <w:tblGrid>
        <w:gridCol w:w="2853"/>
        <w:gridCol w:w="6497"/>
      </w:tblGrid>
      <w:tr w:rsidR="00E74B5C" w:rsidRPr="005F6B3E" w:rsidTr="008909D7">
        <w:tc>
          <w:tcPr>
            <w:tcW w:w="2898" w:type="dxa"/>
          </w:tcPr>
          <w:p w:rsidR="00E74B5C" w:rsidRPr="005F6B3E" w:rsidRDefault="00E74B5C" w:rsidP="008909D7">
            <w:pPr>
              <w:rPr>
                <w:b/>
                <w:color w:val="000000"/>
              </w:rPr>
            </w:pPr>
            <w:r w:rsidRPr="005F6B3E">
              <w:rPr>
                <w:b/>
                <w:color w:val="000000"/>
              </w:rPr>
              <w:t>Application Fee</w:t>
            </w:r>
          </w:p>
        </w:tc>
        <w:tc>
          <w:tcPr>
            <w:tcW w:w="6678" w:type="dxa"/>
          </w:tcPr>
          <w:p w:rsidR="00E74B5C" w:rsidRPr="005F6B3E" w:rsidRDefault="00E74B5C" w:rsidP="008909D7">
            <w:pPr>
              <w:rPr>
                <w:color w:val="000000"/>
              </w:rPr>
            </w:pPr>
            <w:r w:rsidRPr="005F6B3E">
              <w:rPr>
                <w:color w:val="000000"/>
              </w:rPr>
              <w:t>$50 domestic non-refundable fee</w:t>
            </w:r>
          </w:p>
          <w:p w:rsidR="00E74B5C" w:rsidRPr="005F6B3E" w:rsidRDefault="00E74B5C" w:rsidP="008909D7">
            <w:pPr>
              <w:rPr>
                <w:color w:val="000000"/>
              </w:rPr>
            </w:pPr>
            <w:r w:rsidRPr="005F6B3E">
              <w:rPr>
                <w:color w:val="000000"/>
              </w:rPr>
              <w:t>$</w:t>
            </w:r>
            <w:r>
              <w:rPr>
                <w:color w:val="000000"/>
              </w:rPr>
              <w:t>50</w:t>
            </w:r>
            <w:r w:rsidRPr="005F6B3E">
              <w:rPr>
                <w:color w:val="000000"/>
              </w:rPr>
              <w:t xml:space="preserve"> international non-refundable fee</w:t>
            </w:r>
          </w:p>
        </w:tc>
      </w:tr>
      <w:tr w:rsidR="00E74B5C" w:rsidRPr="005F6B3E" w:rsidTr="008909D7">
        <w:tc>
          <w:tcPr>
            <w:tcW w:w="2898" w:type="dxa"/>
          </w:tcPr>
          <w:p w:rsidR="00E74B5C" w:rsidRPr="005F6B3E" w:rsidRDefault="00E74B5C" w:rsidP="008909D7">
            <w:pPr>
              <w:rPr>
                <w:b/>
                <w:color w:val="000000"/>
              </w:rPr>
            </w:pPr>
            <w:r w:rsidRPr="005F6B3E">
              <w:rPr>
                <w:b/>
                <w:color w:val="000000"/>
              </w:rPr>
              <w:t>Previous Degree</w:t>
            </w:r>
          </w:p>
        </w:tc>
        <w:tc>
          <w:tcPr>
            <w:tcW w:w="6678" w:type="dxa"/>
          </w:tcPr>
          <w:p w:rsidR="00E74B5C" w:rsidRPr="005F6B3E" w:rsidRDefault="00E74B5C" w:rsidP="008909D7">
            <w:pPr>
              <w:rPr>
                <w:color w:val="000000"/>
              </w:rPr>
            </w:pPr>
            <w:r w:rsidRPr="005F6B3E">
              <w:rPr>
                <w:color w:val="000000"/>
              </w:rPr>
              <w:t>Must hold baccalaureate degree or higher from a regionally accredited college or university. Students without a bachelor’s degree in business or its equivalent may be required to take leveling courses upon review of undergraduate coursework.</w:t>
            </w:r>
          </w:p>
        </w:tc>
      </w:tr>
      <w:tr w:rsidR="00E74B5C" w:rsidRPr="005F6B3E" w:rsidTr="008909D7">
        <w:tc>
          <w:tcPr>
            <w:tcW w:w="2898" w:type="dxa"/>
          </w:tcPr>
          <w:p w:rsidR="00E74B5C" w:rsidRPr="005F6B3E" w:rsidRDefault="00E74B5C" w:rsidP="008909D7">
            <w:pPr>
              <w:rPr>
                <w:b/>
                <w:color w:val="000000"/>
              </w:rPr>
            </w:pPr>
            <w:r w:rsidRPr="005F6B3E">
              <w:rPr>
                <w:b/>
                <w:color w:val="000000"/>
              </w:rPr>
              <w:t>Undergraduate Cumulative GPA</w:t>
            </w:r>
          </w:p>
        </w:tc>
        <w:tc>
          <w:tcPr>
            <w:tcW w:w="6678" w:type="dxa"/>
          </w:tcPr>
          <w:p w:rsidR="00E74B5C" w:rsidRPr="005F6B3E" w:rsidRDefault="00E74B5C" w:rsidP="008909D7">
            <w:pPr>
              <w:rPr>
                <w:color w:val="000000"/>
              </w:rPr>
            </w:pPr>
            <w:r w:rsidRPr="005F6B3E">
              <w:rPr>
                <w:color w:val="000000"/>
              </w:rPr>
              <w:t>Minimum 2.75 Cumulative GPA or 3.0 on the last 60 SCH for regular status.</w:t>
            </w:r>
          </w:p>
          <w:p w:rsidR="00E74B5C" w:rsidRPr="005F6B3E" w:rsidRDefault="00E74B5C" w:rsidP="008909D7">
            <w:pPr>
              <w:rPr>
                <w:color w:val="000000"/>
              </w:rPr>
            </w:pPr>
            <w:r w:rsidRPr="005F6B3E">
              <w:rPr>
                <w:color w:val="000000"/>
              </w:rPr>
              <w:t>Minimum 2.50 Cumulative GPA for conditional status</w:t>
            </w:r>
            <w:r>
              <w:rPr>
                <w:color w:val="000000"/>
              </w:rPr>
              <w:t xml:space="preserve"> </w:t>
            </w:r>
            <w:r w:rsidRPr="005F6B3E">
              <w:t>or non-degree status.</w:t>
            </w:r>
          </w:p>
        </w:tc>
      </w:tr>
      <w:tr w:rsidR="00E74B5C" w:rsidRPr="005F6B3E" w:rsidTr="008909D7">
        <w:tc>
          <w:tcPr>
            <w:tcW w:w="2898" w:type="dxa"/>
          </w:tcPr>
          <w:p w:rsidR="00E74B5C" w:rsidRPr="005F6B3E" w:rsidRDefault="00E74B5C" w:rsidP="008909D7">
            <w:pPr>
              <w:rPr>
                <w:b/>
                <w:color w:val="000000"/>
              </w:rPr>
            </w:pPr>
            <w:r w:rsidRPr="005F6B3E">
              <w:rPr>
                <w:b/>
                <w:color w:val="000000"/>
              </w:rPr>
              <w:t>GRE/GMAT+</w:t>
            </w:r>
          </w:p>
        </w:tc>
        <w:tc>
          <w:tcPr>
            <w:tcW w:w="6678" w:type="dxa"/>
          </w:tcPr>
          <w:p w:rsidR="00E74B5C" w:rsidRPr="005F6B3E" w:rsidRDefault="00E74B5C" w:rsidP="008909D7">
            <w:pPr>
              <w:rPr>
                <w:color w:val="000000"/>
              </w:rPr>
            </w:pPr>
          </w:p>
        </w:tc>
      </w:tr>
      <w:tr w:rsidR="00E74B5C" w:rsidRPr="005F6B3E" w:rsidTr="008909D7">
        <w:tc>
          <w:tcPr>
            <w:tcW w:w="2898" w:type="dxa"/>
          </w:tcPr>
          <w:p w:rsidR="00E74B5C" w:rsidRPr="005F6B3E" w:rsidRDefault="00E74B5C" w:rsidP="008909D7">
            <w:pPr>
              <w:rPr>
                <w:b/>
                <w:color w:val="000000"/>
              </w:rPr>
            </w:pPr>
            <w:r w:rsidRPr="005F6B3E">
              <w:rPr>
                <w:b/>
                <w:color w:val="000000"/>
              </w:rPr>
              <w:lastRenderedPageBreak/>
              <w:t>International Applicant English Proficiency Requirements</w:t>
            </w:r>
            <w:r w:rsidRPr="005F6B3E">
              <w:rPr>
                <w:b/>
                <w:color w:val="000000"/>
                <w:vertAlign w:val="superscript"/>
              </w:rPr>
              <w:t>**</w:t>
            </w:r>
            <w:r w:rsidRPr="005F6B3E">
              <w:rPr>
                <w:b/>
                <w:color w:val="000000"/>
              </w:rPr>
              <w:t xml:space="preserve"> </w:t>
            </w:r>
          </w:p>
        </w:tc>
        <w:tc>
          <w:tcPr>
            <w:tcW w:w="6678" w:type="dxa"/>
          </w:tcPr>
          <w:p w:rsidR="00E74B5C" w:rsidRPr="005F6B3E" w:rsidRDefault="00E74B5C" w:rsidP="008909D7">
            <w:pPr>
              <w:rPr>
                <w:color w:val="000000"/>
              </w:rPr>
            </w:pPr>
            <w:r w:rsidRPr="005F6B3E">
              <w:rPr>
                <w:color w:val="000000"/>
              </w:rPr>
              <w:t xml:space="preserve">TOEFL: </w:t>
            </w:r>
          </w:p>
          <w:p w:rsidR="00E74B5C" w:rsidRPr="005F6B3E" w:rsidRDefault="00E74B5C" w:rsidP="008909D7">
            <w:pPr>
              <w:rPr>
                <w:color w:val="000000"/>
              </w:rPr>
            </w:pPr>
            <w:r w:rsidRPr="005F6B3E">
              <w:rPr>
                <w:color w:val="000000"/>
              </w:rPr>
              <w:t>550 Paper;</w:t>
            </w:r>
          </w:p>
          <w:p w:rsidR="00E74B5C" w:rsidRPr="005F6B3E" w:rsidRDefault="00E74B5C" w:rsidP="008909D7">
            <w:pPr>
              <w:rPr>
                <w:color w:val="000000"/>
              </w:rPr>
            </w:pPr>
            <w:r w:rsidRPr="005F6B3E">
              <w:rPr>
                <w:color w:val="000000"/>
              </w:rPr>
              <w:t>79 Internet based</w:t>
            </w:r>
          </w:p>
          <w:p w:rsidR="00E74B5C" w:rsidRPr="005F6B3E" w:rsidRDefault="00E74B5C" w:rsidP="008909D7">
            <w:pPr>
              <w:rPr>
                <w:color w:val="000000"/>
              </w:rPr>
            </w:pPr>
            <w:r w:rsidRPr="005F6B3E">
              <w:rPr>
                <w:color w:val="000000"/>
              </w:rPr>
              <w:t>IELTS: 6.0</w:t>
            </w:r>
          </w:p>
        </w:tc>
      </w:tr>
      <w:tr w:rsidR="00E74B5C" w:rsidRPr="005F6B3E" w:rsidTr="008909D7">
        <w:tc>
          <w:tcPr>
            <w:tcW w:w="2898" w:type="dxa"/>
          </w:tcPr>
          <w:p w:rsidR="00E74B5C" w:rsidRPr="005F6B3E" w:rsidRDefault="00E74B5C" w:rsidP="008909D7">
            <w:pPr>
              <w:rPr>
                <w:b/>
                <w:color w:val="000000"/>
              </w:rPr>
            </w:pPr>
            <w:r w:rsidRPr="005F6B3E">
              <w:rPr>
                <w:b/>
                <w:color w:val="000000"/>
              </w:rPr>
              <w:t>Other Requirements</w:t>
            </w:r>
          </w:p>
        </w:tc>
        <w:tc>
          <w:tcPr>
            <w:tcW w:w="6678" w:type="dxa"/>
          </w:tcPr>
          <w:p w:rsidR="00E74B5C" w:rsidRPr="005F6B3E" w:rsidRDefault="00E74B5C" w:rsidP="008909D7">
            <w:pPr>
              <w:numPr>
                <w:ilvl w:val="0"/>
                <w:numId w:val="2"/>
              </w:numPr>
              <w:contextualSpacing/>
              <w:rPr>
                <w:color w:val="000000"/>
              </w:rPr>
            </w:pPr>
            <w:r w:rsidRPr="005F6B3E">
              <w:rPr>
                <w:color w:val="000000"/>
              </w:rPr>
              <w:t>Essay</w:t>
            </w:r>
            <w:r>
              <w:rPr>
                <w:color w:val="000000"/>
              </w:rPr>
              <w:t xml:space="preserve">:  </w:t>
            </w:r>
            <w:r w:rsidRPr="005F6B3E">
              <w:rPr>
                <w:color w:val="000000"/>
              </w:rPr>
              <w:t xml:space="preserve"> </w:t>
            </w:r>
            <w:r>
              <w:rPr>
                <w:color w:val="000000"/>
              </w:rPr>
              <w:t xml:space="preserve"> Please share your short term and long-term career goals.  Explain how the graduate business degree will contribute to accomplishing these goals.  </w:t>
            </w:r>
          </w:p>
          <w:p w:rsidR="00E74B5C" w:rsidRPr="005F6B3E" w:rsidRDefault="00E74B5C" w:rsidP="008909D7">
            <w:pPr>
              <w:numPr>
                <w:ilvl w:val="0"/>
                <w:numId w:val="2"/>
              </w:numPr>
              <w:contextualSpacing/>
              <w:rPr>
                <w:color w:val="000000"/>
              </w:rPr>
            </w:pPr>
            <w:r w:rsidRPr="005F6B3E">
              <w:rPr>
                <w:color w:val="000000"/>
              </w:rPr>
              <w:t>Resume</w:t>
            </w:r>
          </w:p>
          <w:p w:rsidR="00E74B5C" w:rsidRPr="005F6B3E" w:rsidRDefault="00E74B5C" w:rsidP="008909D7">
            <w:pPr>
              <w:rPr>
                <w:color w:val="000000"/>
              </w:rPr>
            </w:pPr>
            <w:r w:rsidRPr="005F6B3E">
              <w:rPr>
                <w:color w:val="000000"/>
              </w:rPr>
              <w:t>Additional requirements for Conditional Admission:</w:t>
            </w:r>
          </w:p>
          <w:p w:rsidR="00E74B5C" w:rsidRPr="005F6B3E" w:rsidRDefault="00E74B5C" w:rsidP="008909D7">
            <w:pPr>
              <w:numPr>
                <w:ilvl w:val="0"/>
                <w:numId w:val="3"/>
              </w:numPr>
              <w:contextualSpacing/>
              <w:rPr>
                <w:color w:val="000000"/>
              </w:rPr>
            </w:pPr>
            <w:r w:rsidRPr="005F6B3E">
              <w:rPr>
                <w:color w:val="000000"/>
              </w:rPr>
              <w:t>Interview</w:t>
            </w:r>
          </w:p>
          <w:p w:rsidR="00E74B5C" w:rsidRPr="005F6B3E" w:rsidRDefault="00E74B5C" w:rsidP="008909D7">
            <w:pPr>
              <w:rPr>
                <w:color w:val="000000"/>
              </w:rPr>
            </w:pPr>
          </w:p>
        </w:tc>
      </w:tr>
    </w:tbl>
    <w:p w:rsidR="00E74B5C" w:rsidRDefault="00E74B5C" w:rsidP="00E74B5C">
      <w:pPr>
        <w:ind w:left="360" w:hanging="360"/>
      </w:pPr>
    </w:p>
    <w:p w:rsidR="00E74B5C" w:rsidRPr="000F1D71" w:rsidRDefault="00E74B5C" w:rsidP="00E74B5C">
      <w:pPr>
        <w:ind w:left="360" w:hanging="360"/>
        <w:rPr>
          <w:b/>
        </w:rPr>
      </w:pPr>
      <w:r w:rsidRPr="000F1D71">
        <w:rPr>
          <w:b/>
        </w:rPr>
        <w:t xml:space="preserve">PVAMU MS Accounting </w:t>
      </w:r>
    </w:p>
    <w:p w:rsidR="00E74B5C" w:rsidRDefault="00E74B5C" w:rsidP="00E74B5C">
      <w:pPr>
        <w:ind w:left="360" w:hanging="360"/>
      </w:pPr>
    </w:p>
    <w:tbl>
      <w:tblPr>
        <w:tblStyle w:val="TableGrid"/>
        <w:tblW w:w="0" w:type="auto"/>
        <w:tblLook w:val="04A0" w:firstRow="1" w:lastRow="0" w:firstColumn="1" w:lastColumn="0" w:noHBand="0" w:noVBand="1"/>
      </w:tblPr>
      <w:tblGrid>
        <w:gridCol w:w="2853"/>
        <w:gridCol w:w="6497"/>
      </w:tblGrid>
      <w:tr w:rsidR="00E74B5C" w:rsidRPr="005F6B3E" w:rsidTr="008909D7">
        <w:tc>
          <w:tcPr>
            <w:tcW w:w="2898" w:type="dxa"/>
          </w:tcPr>
          <w:p w:rsidR="00E74B5C" w:rsidRPr="005F6B3E" w:rsidRDefault="00E74B5C" w:rsidP="008909D7">
            <w:pPr>
              <w:rPr>
                <w:b/>
                <w:color w:val="000000"/>
              </w:rPr>
            </w:pPr>
            <w:r w:rsidRPr="005F6B3E">
              <w:rPr>
                <w:b/>
                <w:color w:val="000000"/>
              </w:rPr>
              <w:t>Application Fee</w:t>
            </w:r>
          </w:p>
        </w:tc>
        <w:tc>
          <w:tcPr>
            <w:tcW w:w="6678" w:type="dxa"/>
          </w:tcPr>
          <w:p w:rsidR="00E74B5C" w:rsidRPr="005F6B3E" w:rsidRDefault="00E74B5C" w:rsidP="008909D7">
            <w:pPr>
              <w:rPr>
                <w:color w:val="000000"/>
              </w:rPr>
            </w:pPr>
            <w:r w:rsidRPr="005F6B3E">
              <w:rPr>
                <w:color w:val="000000"/>
              </w:rPr>
              <w:t>$50 domestic non-refundable fee</w:t>
            </w:r>
          </w:p>
          <w:p w:rsidR="00E74B5C" w:rsidRPr="005F6B3E" w:rsidRDefault="00E74B5C" w:rsidP="008909D7">
            <w:pPr>
              <w:rPr>
                <w:color w:val="000000"/>
              </w:rPr>
            </w:pPr>
            <w:r w:rsidRPr="005F6B3E">
              <w:rPr>
                <w:color w:val="000000"/>
              </w:rPr>
              <w:t>$</w:t>
            </w:r>
            <w:r>
              <w:rPr>
                <w:color w:val="000000"/>
              </w:rPr>
              <w:t>50</w:t>
            </w:r>
            <w:r w:rsidRPr="005F6B3E">
              <w:rPr>
                <w:color w:val="000000"/>
              </w:rPr>
              <w:t xml:space="preserve"> international non-refundable fee</w:t>
            </w:r>
          </w:p>
        </w:tc>
      </w:tr>
      <w:tr w:rsidR="00E74B5C" w:rsidRPr="005F6B3E" w:rsidTr="008909D7">
        <w:tc>
          <w:tcPr>
            <w:tcW w:w="2898" w:type="dxa"/>
          </w:tcPr>
          <w:p w:rsidR="00E74B5C" w:rsidRPr="005F6B3E" w:rsidRDefault="00E74B5C" w:rsidP="008909D7">
            <w:pPr>
              <w:rPr>
                <w:b/>
                <w:color w:val="000000"/>
              </w:rPr>
            </w:pPr>
            <w:r w:rsidRPr="005F6B3E">
              <w:rPr>
                <w:b/>
                <w:color w:val="000000"/>
              </w:rPr>
              <w:t>Previous Degree</w:t>
            </w:r>
          </w:p>
        </w:tc>
        <w:tc>
          <w:tcPr>
            <w:tcW w:w="6678" w:type="dxa"/>
          </w:tcPr>
          <w:p w:rsidR="00E74B5C" w:rsidRPr="005F6B3E" w:rsidRDefault="00E74B5C" w:rsidP="008909D7">
            <w:pPr>
              <w:rPr>
                <w:color w:val="000000"/>
              </w:rPr>
            </w:pPr>
            <w:r w:rsidRPr="005F6B3E">
              <w:rPr>
                <w:color w:val="000000"/>
              </w:rPr>
              <w:t>Must hold baccalaureate degree or higher from a regionally accredited college or university. Students without a bachelor’s degree in business or its equivalent may be required to take leveling courses upon review of undergraduate coursework.</w:t>
            </w:r>
            <w:r>
              <w:rPr>
                <w:color w:val="000000"/>
              </w:rPr>
              <w:t>*</w:t>
            </w:r>
          </w:p>
        </w:tc>
      </w:tr>
      <w:tr w:rsidR="00E74B5C" w:rsidRPr="005F6B3E" w:rsidTr="008909D7">
        <w:tc>
          <w:tcPr>
            <w:tcW w:w="2898" w:type="dxa"/>
          </w:tcPr>
          <w:p w:rsidR="00E74B5C" w:rsidRPr="005F6B3E" w:rsidRDefault="00E74B5C" w:rsidP="008909D7">
            <w:pPr>
              <w:rPr>
                <w:b/>
                <w:color w:val="000000"/>
              </w:rPr>
            </w:pPr>
            <w:r w:rsidRPr="005F6B3E">
              <w:rPr>
                <w:b/>
                <w:color w:val="000000"/>
              </w:rPr>
              <w:t>Undergraduate Cumulative GPA</w:t>
            </w:r>
          </w:p>
        </w:tc>
        <w:tc>
          <w:tcPr>
            <w:tcW w:w="6678" w:type="dxa"/>
          </w:tcPr>
          <w:p w:rsidR="00E74B5C" w:rsidRPr="005F6B3E" w:rsidRDefault="00E74B5C" w:rsidP="008909D7">
            <w:pPr>
              <w:rPr>
                <w:color w:val="000000"/>
              </w:rPr>
            </w:pPr>
            <w:r w:rsidRPr="005F6B3E">
              <w:rPr>
                <w:color w:val="000000"/>
              </w:rPr>
              <w:t>Minimum 2.75 Cumulative GPA or 3.0 on the last 60 SCH for regular status.</w:t>
            </w:r>
          </w:p>
          <w:p w:rsidR="00E74B5C" w:rsidRPr="005F6B3E" w:rsidRDefault="00E74B5C" w:rsidP="008909D7">
            <w:pPr>
              <w:rPr>
                <w:color w:val="000000"/>
              </w:rPr>
            </w:pPr>
            <w:r w:rsidRPr="005F6B3E">
              <w:rPr>
                <w:color w:val="000000"/>
              </w:rPr>
              <w:t>Minimum 2.50 Cumulative GPA for conditional status</w:t>
            </w:r>
            <w:r>
              <w:rPr>
                <w:color w:val="000000"/>
              </w:rPr>
              <w:t xml:space="preserve"> </w:t>
            </w:r>
            <w:r w:rsidRPr="005F6B3E">
              <w:t>or non-degree status.</w:t>
            </w:r>
          </w:p>
        </w:tc>
      </w:tr>
      <w:tr w:rsidR="00E74B5C" w:rsidRPr="005F6B3E" w:rsidTr="008909D7">
        <w:tc>
          <w:tcPr>
            <w:tcW w:w="2898" w:type="dxa"/>
          </w:tcPr>
          <w:p w:rsidR="00E74B5C" w:rsidRPr="005F6B3E" w:rsidRDefault="00E74B5C" w:rsidP="008909D7">
            <w:pPr>
              <w:rPr>
                <w:b/>
                <w:color w:val="000000"/>
              </w:rPr>
            </w:pPr>
            <w:r w:rsidRPr="005F6B3E">
              <w:rPr>
                <w:b/>
                <w:color w:val="000000"/>
              </w:rPr>
              <w:t>GRE/GMAT+</w:t>
            </w:r>
          </w:p>
        </w:tc>
        <w:tc>
          <w:tcPr>
            <w:tcW w:w="6678" w:type="dxa"/>
          </w:tcPr>
          <w:p w:rsidR="00E74B5C" w:rsidRPr="005F6B3E" w:rsidRDefault="00E74B5C" w:rsidP="008909D7">
            <w:pPr>
              <w:rPr>
                <w:color w:val="000000"/>
              </w:rPr>
            </w:pPr>
          </w:p>
        </w:tc>
      </w:tr>
      <w:tr w:rsidR="00E74B5C" w:rsidRPr="005F6B3E" w:rsidTr="008909D7">
        <w:tc>
          <w:tcPr>
            <w:tcW w:w="2898" w:type="dxa"/>
          </w:tcPr>
          <w:p w:rsidR="00E74B5C" w:rsidRPr="005F6B3E" w:rsidRDefault="00E74B5C" w:rsidP="008909D7">
            <w:pPr>
              <w:rPr>
                <w:b/>
                <w:color w:val="000000"/>
              </w:rPr>
            </w:pPr>
            <w:r w:rsidRPr="005F6B3E">
              <w:rPr>
                <w:b/>
                <w:color w:val="000000"/>
              </w:rPr>
              <w:t>International Applicant English Proficiency Requirements</w:t>
            </w:r>
            <w:r w:rsidRPr="005F6B3E">
              <w:rPr>
                <w:b/>
                <w:color w:val="000000"/>
                <w:vertAlign w:val="superscript"/>
              </w:rPr>
              <w:t>**</w:t>
            </w:r>
            <w:r w:rsidRPr="005F6B3E">
              <w:rPr>
                <w:b/>
                <w:color w:val="000000"/>
              </w:rPr>
              <w:t xml:space="preserve"> </w:t>
            </w:r>
          </w:p>
        </w:tc>
        <w:tc>
          <w:tcPr>
            <w:tcW w:w="6678" w:type="dxa"/>
          </w:tcPr>
          <w:p w:rsidR="00E74B5C" w:rsidRPr="005F6B3E" w:rsidRDefault="00E74B5C" w:rsidP="008909D7">
            <w:pPr>
              <w:rPr>
                <w:color w:val="000000"/>
              </w:rPr>
            </w:pPr>
            <w:r w:rsidRPr="005F6B3E">
              <w:rPr>
                <w:color w:val="000000"/>
              </w:rPr>
              <w:t xml:space="preserve">TOEFL: </w:t>
            </w:r>
          </w:p>
          <w:p w:rsidR="00E74B5C" w:rsidRPr="005F6B3E" w:rsidRDefault="00E74B5C" w:rsidP="008909D7">
            <w:pPr>
              <w:rPr>
                <w:color w:val="000000"/>
              </w:rPr>
            </w:pPr>
            <w:r w:rsidRPr="005F6B3E">
              <w:rPr>
                <w:color w:val="000000"/>
              </w:rPr>
              <w:t>550 Paper;</w:t>
            </w:r>
          </w:p>
          <w:p w:rsidR="00E74B5C" w:rsidRPr="005F6B3E" w:rsidRDefault="00E74B5C" w:rsidP="008909D7">
            <w:pPr>
              <w:rPr>
                <w:color w:val="000000"/>
              </w:rPr>
            </w:pPr>
            <w:r w:rsidRPr="005F6B3E">
              <w:rPr>
                <w:color w:val="000000"/>
              </w:rPr>
              <w:t>79 Internet based</w:t>
            </w:r>
          </w:p>
          <w:p w:rsidR="00E74B5C" w:rsidRPr="005F6B3E" w:rsidRDefault="00E74B5C" w:rsidP="008909D7">
            <w:pPr>
              <w:rPr>
                <w:color w:val="000000"/>
              </w:rPr>
            </w:pPr>
            <w:r w:rsidRPr="005F6B3E">
              <w:rPr>
                <w:color w:val="000000"/>
              </w:rPr>
              <w:t>IELTS: 6.0</w:t>
            </w:r>
          </w:p>
        </w:tc>
      </w:tr>
      <w:tr w:rsidR="00E74B5C" w:rsidRPr="005F6B3E" w:rsidTr="008909D7">
        <w:tc>
          <w:tcPr>
            <w:tcW w:w="2898" w:type="dxa"/>
          </w:tcPr>
          <w:p w:rsidR="00E74B5C" w:rsidRPr="005F6B3E" w:rsidRDefault="00E74B5C" w:rsidP="008909D7">
            <w:pPr>
              <w:rPr>
                <w:b/>
                <w:color w:val="000000"/>
              </w:rPr>
            </w:pPr>
            <w:r w:rsidRPr="005F6B3E">
              <w:rPr>
                <w:b/>
                <w:color w:val="000000"/>
              </w:rPr>
              <w:t>Other Requirements</w:t>
            </w:r>
          </w:p>
        </w:tc>
        <w:tc>
          <w:tcPr>
            <w:tcW w:w="6678" w:type="dxa"/>
          </w:tcPr>
          <w:p w:rsidR="00E74B5C" w:rsidRPr="00AE34BA" w:rsidRDefault="00E74B5C" w:rsidP="008909D7">
            <w:pPr>
              <w:numPr>
                <w:ilvl w:val="0"/>
                <w:numId w:val="2"/>
              </w:numPr>
              <w:contextualSpacing/>
              <w:rPr>
                <w:color w:val="000000"/>
              </w:rPr>
            </w:pPr>
            <w:r w:rsidRPr="00AE34BA">
              <w:rPr>
                <w:color w:val="000000"/>
              </w:rPr>
              <w:t xml:space="preserve">Essay:    Please share your short term and long-term career goals.  Explain how the graduate business degree will contribute to accomplishing these goals.  </w:t>
            </w:r>
          </w:p>
          <w:p w:rsidR="00E74B5C" w:rsidRPr="00AE34BA" w:rsidRDefault="00E74B5C" w:rsidP="008909D7">
            <w:pPr>
              <w:numPr>
                <w:ilvl w:val="0"/>
                <w:numId w:val="2"/>
              </w:numPr>
              <w:contextualSpacing/>
              <w:rPr>
                <w:color w:val="000000"/>
              </w:rPr>
            </w:pPr>
            <w:r w:rsidRPr="00AE34BA">
              <w:rPr>
                <w:color w:val="000000"/>
              </w:rPr>
              <w:t>Resume</w:t>
            </w:r>
          </w:p>
          <w:p w:rsidR="00E74B5C" w:rsidRPr="00AE34BA" w:rsidRDefault="00E74B5C" w:rsidP="008909D7">
            <w:pPr>
              <w:rPr>
                <w:color w:val="000000"/>
              </w:rPr>
            </w:pPr>
            <w:r w:rsidRPr="00AE34BA">
              <w:rPr>
                <w:color w:val="000000"/>
              </w:rPr>
              <w:t>Additional requirements for Conditional Admission:</w:t>
            </w:r>
          </w:p>
          <w:p w:rsidR="00E74B5C" w:rsidRPr="00AE34BA" w:rsidRDefault="00E74B5C" w:rsidP="008909D7">
            <w:pPr>
              <w:numPr>
                <w:ilvl w:val="0"/>
                <w:numId w:val="3"/>
              </w:numPr>
              <w:contextualSpacing/>
              <w:rPr>
                <w:color w:val="000000"/>
              </w:rPr>
            </w:pPr>
            <w:r w:rsidRPr="00AE34BA">
              <w:rPr>
                <w:color w:val="000000"/>
              </w:rPr>
              <w:t>Interview</w:t>
            </w:r>
          </w:p>
          <w:p w:rsidR="00E74B5C" w:rsidRPr="00AE34BA" w:rsidRDefault="00E74B5C" w:rsidP="008909D7">
            <w:pPr>
              <w:contextualSpacing/>
              <w:rPr>
                <w:color w:val="000000"/>
              </w:rPr>
            </w:pPr>
          </w:p>
          <w:p w:rsidR="00E74B5C" w:rsidRPr="00AE34BA" w:rsidRDefault="00E74B5C" w:rsidP="008909D7">
            <w:pPr>
              <w:contextualSpacing/>
              <w:rPr>
                <w:color w:val="000000"/>
              </w:rPr>
            </w:pPr>
            <w:r w:rsidRPr="00AE34BA">
              <w:rPr>
                <w:color w:val="000000"/>
              </w:rPr>
              <w:t>* Applicants who have not completed the accounting pre-requisites, including non-accounting and non-business majors, will be required to take the following courses prior to enrolling in specific graduate-level accounting coursework:</w:t>
            </w:r>
          </w:p>
          <w:p w:rsidR="00E74B5C" w:rsidRPr="00E748AA" w:rsidRDefault="00E74B5C" w:rsidP="008909D7">
            <w:pPr>
              <w:pStyle w:val="ListParagraph"/>
              <w:numPr>
                <w:ilvl w:val="0"/>
                <w:numId w:val="3"/>
              </w:numPr>
              <w:rPr>
                <w:color w:val="000000"/>
              </w:rPr>
            </w:pPr>
            <w:r w:rsidRPr="000F1D71">
              <w:rPr>
                <w:rFonts w:ascii="Times New Roman" w:hAnsi="Times New Roman" w:cs="Times New Roman"/>
                <w:color w:val="000000"/>
              </w:rPr>
              <w:t xml:space="preserve">ACCT 2113 Financial Accounting </w:t>
            </w:r>
          </w:p>
          <w:p w:rsidR="00E74B5C" w:rsidRPr="00E748AA" w:rsidRDefault="00E74B5C" w:rsidP="008909D7">
            <w:pPr>
              <w:pStyle w:val="ListParagraph"/>
              <w:numPr>
                <w:ilvl w:val="0"/>
                <w:numId w:val="3"/>
              </w:numPr>
              <w:rPr>
                <w:color w:val="000000"/>
              </w:rPr>
            </w:pPr>
            <w:r w:rsidRPr="000F1D71">
              <w:rPr>
                <w:rFonts w:ascii="Times New Roman" w:hAnsi="Times New Roman" w:cs="Times New Roman"/>
                <w:color w:val="000000"/>
              </w:rPr>
              <w:t xml:space="preserve">ACCT 2123 Managerial Accounting </w:t>
            </w:r>
          </w:p>
          <w:p w:rsidR="00E74B5C" w:rsidRPr="00E748AA" w:rsidRDefault="00E74B5C" w:rsidP="008909D7">
            <w:pPr>
              <w:pStyle w:val="ListParagraph"/>
              <w:numPr>
                <w:ilvl w:val="0"/>
                <w:numId w:val="3"/>
              </w:numPr>
              <w:rPr>
                <w:color w:val="000000"/>
              </w:rPr>
            </w:pPr>
            <w:r w:rsidRPr="000F1D71">
              <w:rPr>
                <w:rFonts w:ascii="Times New Roman" w:hAnsi="Times New Roman" w:cs="Times New Roman"/>
                <w:color w:val="000000"/>
              </w:rPr>
              <w:t xml:space="preserve">ACCT 3213 Intermediate Accounting I </w:t>
            </w:r>
          </w:p>
          <w:p w:rsidR="00E74B5C" w:rsidRPr="00E748AA" w:rsidRDefault="00E74B5C" w:rsidP="008909D7">
            <w:pPr>
              <w:pStyle w:val="ListParagraph"/>
              <w:numPr>
                <w:ilvl w:val="0"/>
                <w:numId w:val="3"/>
              </w:numPr>
              <w:rPr>
                <w:color w:val="000000"/>
              </w:rPr>
            </w:pPr>
            <w:r w:rsidRPr="000F1D71">
              <w:rPr>
                <w:rFonts w:ascii="Times New Roman" w:hAnsi="Times New Roman" w:cs="Times New Roman"/>
                <w:color w:val="000000"/>
              </w:rPr>
              <w:t xml:space="preserve">ACCT 3223 Intermediate Accounting II </w:t>
            </w:r>
          </w:p>
          <w:p w:rsidR="00E74B5C" w:rsidRPr="00E748AA" w:rsidRDefault="00E74B5C" w:rsidP="008909D7">
            <w:pPr>
              <w:pStyle w:val="ListParagraph"/>
              <w:numPr>
                <w:ilvl w:val="0"/>
                <w:numId w:val="3"/>
              </w:numPr>
              <w:rPr>
                <w:color w:val="000000"/>
              </w:rPr>
            </w:pPr>
            <w:r w:rsidRPr="000F1D71">
              <w:rPr>
                <w:rFonts w:ascii="Times New Roman" w:hAnsi="Times New Roman" w:cs="Times New Roman"/>
                <w:color w:val="000000"/>
              </w:rPr>
              <w:t xml:space="preserve">ACCT 3333 Federal Income Tax I </w:t>
            </w:r>
          </w:p>
          <w:p w:rsidR="00E74B5C" w:rsidRPr="00E748AA" w:rsidRDefault="00E74B5C" w:rsidP="008909D7">
            <w:pPr>
              <w:pStyle w:val="ListParagraph"/>
              <w:numPr>
                <w:ilvl w:val="0"/>
                <w:numId w:val="3"/>
              </w:numPr>
              <w:rPr>
                <w:color w:val="000000"/>
              </w:rPr>
            </w:pPr>
            <w:r w:rsidRPr="000F1D71">
              <w:rPr>
                <w:rFonts w:ascii="Times New Roman" w:hAnsi="Times New Roman" w:cs="Times New Roman"/>
                <w:color w:val="000000"/>
              </w:rPr>
              <w:lastRenderedPageBreak/>
              <w:t xml:space="preserve">ACCT 4223 Auditing </w:t>
            </w:r>
          </w:p>
          <w:p w:rsidR="00E74B5C" w:rsidRPr="00E748AA" w:rsidRDefault="00E74B5C" w:rsidP="008909D7">
            <w:pPr>
              <w:pStyle w:val="ListParagraph"/>
              <w:numPr>
                <w:ilvl w:val="0"/>
                <w:numId w:val="3"/>
              </w:numPr>
              <w:rPr>
                <w:color w:val="000000"/>
              </w:rPr>
            </w:pPr>
            <w:r w:rsidRPr="000F1D71">
              <w:rPr>
                <w:rFonts w:ascii="Times New Roman" w:hAnsi="Times New Roman" w:cs="Times New Roman"/>
                <w:color w:val="000000"/>
              </w:rPr>
              <w:t xml:space="preserve">FINA 3103 Principles of Finance or FINA 5003 Concepts of Finance </w:t>
            </w:r>
          </w:p>
          <w:p w:rsidR="00E74B5C" w:rsidRPr="00AE34BA" w:rsidRDefault="00E74B5C" w:rsidP="008909D7">
            <w:pPr>
              <w:rPr>
                <w:color w:val="000000"/>
              </w:rPr>
            </w:pPr>
          </w:p>
        </w:tc>
      </w:tr>
    </w:tbl>
    <w:p w:rsidR="00E74B5C" w:rsidRDefault="00E74B5C" w:rsidP="00E74B5C">
      <w:pPr>
        <w:ind w:left="360" w:hanging="360"/>
      </w:pPr>
    </w:p>
    <w:p w:rsidR="00E74B5C" w:rsidRDefault="00E74B5C" w:rsidP="00E74B5C">
      <w:pPr>
        <w:ind w:left="360" w:hanging="360"/>
      </w:pPr>
    </w:p>
    <w:p w:rsidR="00E74B5C" w:rsidRDefault="00E74B5C" w:rsidP="00E74B5C">
      <w:pPr>
        <w:ind w:left="360" w:hanging="360"/>
      </w:pPr>
    </w:p>
    <w:p w:rsidR="00E74B5C" w:rsidRDefault="00E74B5C" w:rsidP="00E74B5C">
      <w:pPr>
        <w:ind w:left="360" w:hanging="360"/>
      </w:pPr>
    </w:p>
    <w:p w:rsidR="00E74B5C" w:rsidRPr="005F6B3E" w:rsidRDefault="00E74B5C" w:rsidP="00E74B5C">
      <w:pPr>
        <w:spacing w:after="120"/>
        <w:rPr>
          <w:b/>
          <w:color w:val="000000"/>
        </w:rPr>
      </w:pPr>
      <w:r w:rsidRPr="005F6B3E">
        <w:rPr>
          <w:b/>
        </w:rPr>
        <w:t>PVAMU Ph.D. Juvenile Justice</w:t>
      </w:r>
    </w:p>
    <w:tbl>
      <w:tblPr>
        <w:tblStyle w:val="TableGrid"/>
        <w:tblW w:w="9360" w:type="dxa"/>
        <w:tblLook w:val="04A0" w:firstRow="1" w:lastRow="0" w:firstColumn="1" w:lastColumn="0" w:noHBand="0" w:noVBand="1"/>
      </w:tblPr>
      <w:tblGrid>
        <w:gridCol w:w="2880"/>
        <w:gridCol w:w="6480"/>
      </w:tblGrid>
      <w:tr w:rsidR="00E74B5C" w:rsidRPr="005F6B3E" w:rsidTr="008909D7">
        <w:tc>
          <w:tcPr>
            <w:tcW w:w="2880" w:type="dxa"/>
          </w:tcPr>
          <w:p w:rsidR="00E74B5C" w:rsidRPr="005F6B3E" w:rsidRDefault="00E74B5C" w:rsidP="008909D7">
            <w:pPr>
              <w:rPr>
                <w:b/>
              </w:rPr>
            </w:pPr>
            <w:r w:rsidRPr="005F6B3E">
              <w:rPr>
                <w:b/>
              </w:rPr>
              <w:t>Application Fee</w:t>
            </w:r>
          </w:p>
        </w:tc>
        <w:tc>
          <w:tcPr>
            <w:tcW w:w="6480" w:type="dxa"/>
          </w:tcPr>
          <w:p w:rsidR="00E74B5C" w:rsidRPr="005F6B3E" w:rsidRDefault="00E74B5C" w:rsidP="008909D7">
            <w:r w:rsidRPr="005F6B3E">
              <w:t>$50 domestic</w:t>
            </w:r>
            <w:r w:rsidRPr="005F6B3E">
              <w:rPr>
                <w:i/>
              </w:rPr>
              <w:t xml:space="preserve"> </w:t>
            </w:r>
            <w:r w:rsidRPr="005F6B3E">
              <w:t xml:space="preserve"> non-refundable fee</w:t>
            </w:r>
          </w:p>
          <w:p w:rsidR="00E74B5C" w:rsidRPr="005F6B3E" w:rsidRDefault="00E74B5C" w:rsidP="008909D7">
            <w:r w:rsidRPr="005F6B3E">
              <w:t>$</w:t>
            </w:r>
            <w:r>
              <w:t>50</w:t>
            </w:r>
            <w:r w:rsidRPr="005F6B3E">
              <w:t xml:space="preserve"> international non-refundable fee</w:t>
            </w:r>
          </w:p>
        </w:tc>
      </w:tr>
      <w:tr w:rsidR="00E74B5C" w:rsidRPr="005F6B3E" w:rsidTr="008909D7">
        <w:tc>
          <w:tcPr>
            <w:tcW w:w="2880" w:type="dxa"/>
          </w:tcPr>
          <w:p w:rsidR="00E74B5C" w:rsidRPr="005F6B3E" w:rsidRDefault="00E74B5C" w:rsidP="008909D7">
            <w:pPr>
              <w:rPr>
                <w:b/>
              </w:rPr>
            </w:pPr>
            <w:r w:rsidRPr="005F6B3E">
              <w:rPr>
                <w:b/>
              </w:rPr>
              <w:t>Previous Degree</w:t>
            </w:r>
          </w:p>
        </w:tc>
        <w:tc>
          <w:tcPr>
            <w:tcW w:w="6480" w:type="dxa"/>
          </w:tcPr>
          <w:p w:rsidR="00E74B5C" w:rsidRPr="005F6B3E" w:rsidRDefault="00E74B5C" w:rsidP="008909D7">
            <w:proofErr w:type="gramStart"/>
            <w:r w:rsidRPr="005F6B3E">
              <w:t>Bachelor</w:t>
            </w:r>
            <w:r>
              <w:t>’</w:t>
            </w:r>
            <w:r w:rsidRPr="005F6B3E">
              <w:t>s</w:t>
            </w:r>
            <w:proofErr w:type="gramEnd"/>
            <w:r w:rsidRPr="005F6B3E">
              <w:t xml:space="preserve"> and master’s degrees from a regionally accredited college or university.</w:t>
            </w:r>
          </w:p>
        </w:tc>
      </w:tr>
      <w:tr w:rsidR="00E74B5C" w:rsidRPr="005F6B3E" w:rsidTr="008909D7">
        <w:tc>
          <w:tcPr>
            <w:tcW w:w="2880" w:type="dxa"/>
          </w:tcPr>
          <w:p w:rsidR="00E74B5C" w:rsidRPr="005F6B3E" w:rsidRDefault="00E74B5C" w:rsidP="008909D7">
            <w:pPr>
              <w:rPr>
                <w:b/>
              </w:rPr>
            </w:pPr>
            <w:r w:rsidRPr="005F6B3E">
              <w:rPr>
                <w:b/>
              </w:rPr>
              <w:t>Undergraduate Cumulative GPA</w:t>
            </w:r>
          </w:p>
        </w:tc>
        <w:tc>
          <w:tcPr>
            <w:tcW w:w="6480" w:type="dxa"/>
          </w:tcPr>
          <w:p w:rsidR="00E74B5C" w:rsidRPr="005F6B3E" w:rsidRDefault="00E74B5C" w:rsidP="008909D7">
            <w:r w:rsidRPr="005F6B3E">
              <w:t>Overall 3.00 GPA in undergraduate work and 3.50 GPA in all previous graduate work.</w:t>
            </w:r>
          </w:p>
        </w:tc>
      </w:tr>
      <w:tr w:rsidR="00E74B5C" w:rsidRPr="005F6B3E" w:rsidTr="008909D7">
        <w:tc>
          <w:tcPr>
            <w:tcW w:w="2880" w:type="dxa"/>
          </w:tcPr>
          <w:p w:rsidR="00E74B5C" w:rsidRPr="005F6B3E" w:rsidRDefault="00E74B5C" w:rsidP="008909D7">
            <w:pPr>
              <w:rPr>
                <w:b/>
                <w:vertAlign w:val="superscript"/>
              </w:rPr>
            </w:pPr>
            <w:r w:rsidRPr="005F6B3E">
              <w:rPr>
                <w:b/>
              </w:rPr>
              <w:t>GRE</w:t>
            </w:r>
            <w:r w:rsidRPr="005F6B3E">
              <w:rPr>
                <w:b/>
                <w:vertAlign w:val="superscript"/>
              </w:rPr>
              <w:t>+</w:t>
            </w:r>
          </w:p>
        </w:tc>
        <w:tc>
          <w:tcPr>
            <w:tcW w:w="6480" w:type="dxa"/>
          </w:tcPr>
          <w:p w:rsidR="00E74B5C" w:rsidRPr="005F6B3E" w:rsidRDefault="00E74B5C" w:rsidP="008909D7">
            <w:pPr>
              <w:rPr>
                <w:u w:val="single"/>
              </w:rPr>
            </w:pPr>
            <w:r w:rsidRPr="005F6B3E">
              <w:t>Official scores required</w:t>
            </w:r>
            <w:r>
              <w:t xml:space="preserve"> on all three sections.  Scores expire after five years.</w:t>
            </w:r>
          </w:p>
          <w:p w:rsidR="00E74B5C" w:rsidRPr="005F6B3E" w:rsidRDefault="00E74B5C" w:rsidP="008909D7"/>
        </w:tc>
      </w:tr>
      <w:tr w:rsidR="00E74B5C" w:rsidRPr="005F6B3E" w:rsidTr="008909D7">
        <w:tc>
          <w:tcPr>
            <w:tcW w:w="2880" w:type="dxa"/>
          </w:tcPr>
          <w:p w:rsidR="00E74B5C" w:rsidRPr="005F6B3E" w:rsidRDefault="00E74B5C" w:rsidP="008909D7">
            <w:pPr>
              <w:rPr>
                <w:b/>
                <w:vertAlign w:val="superscript"/>
              </w:rPr>
            </w:pPr>
            <w:r w:rsidRPr="005F6B3E">
              <w:rPr>
                <w:b/>
              </w:rPr>
              <w:t>International Applicant English Proficiency Requirements</w:t>
            </w:r>
            <w:r w:rsidRPr="005F6B3E">
              <w:rPr>
                <w:b/>
                <w:vertAlign w:val="superscript"/>
              </w:rPr>
              <w:t>**</w:t>
            </w:r>
          </w:p>
          <w:p w:rsidR="00E74B5C" w:rsidRPr="005F6B3E" w:rsidRDefault="00E74B5C" w:rsidP="008909D7">
            <w:pPr>
              <w:rPr>
                <w:b/>
              </w:rPr>
            </w:pPr>
          </w:p>
        </w:tc>
        <w:tc>
          <w:tcPr>
            <w:tcW w:w="6480" w:type="dxa"/>
          </w:tcPr>
          <w:p w:rsidR="00E74B5C" w:rsidRPr="005F6B3E" w:rsidRDefault="00E74B5C" w:rsidP="008909D7">
            <w:r w:rsidRPr="005F6B3E">
              <w:t>TOEFL:</w:t>
            </w:r>
          </w:p>
          <w:p w:rsidR="00E74B5C" w:rsidRPr="005F6B3E" w:rsidRDefault="00E74B5C" w:rsidP="008909D7">
            <w:r w:rsidRPr="005F6B3E">
              <w:t xml:space="preserve"> 550 Paper;</w:t>
            </w:r>
          </w:p>
          <w:p w:rsidR="00E74B5C" w:rsidRPr="005F6B3E" w:rsidRDefault="00E74B5C" w:rsidP="008909D7">
            <w:r w:rsidRPr="005F6B3E">
              <w:t xml:space="preserve"> 79 Internet based</w:t>
            </w:r>
          </w:p>
          <w:p w:rsidR="00E74B5C" w:rsidRPr="005F6B3E" w:rsidRDefault="00E74B5C" w:rsidP="008909D7">
            <w:pPr>
              <w:rPr>
                <w:sz w:val="16"/>
                <w:szCs w:val="16"/>
              </w:rPr>
            </w:pPr>
          </w:p>
          <w:p w:rsidR="00E74B5C" w:rsidRPr="005F6B3E" w:rsidRDefault="00E74B5C" w:rsidP="008909D7">
            <w:r w:rsidRPr="005F6B3E">
              <w:t>IELTS:  6.0</w:t>
            </w:r>
          </w:p>
        </w:tc>
      </w:tr>
      <w:tr w:rsidR="00E74B5C" w:rsidRPr="005F6B3E" w:rsidTr="008909D7">
        <w:tc>
          <w:tcPr>
            <w:tcW w:w="2880" w:type="dxa"/>
          </w:tcPr>
          <w:p w:rsidR="00E74B5C" w:rsidRPr="005F6B3E" w:rsidRDefault="00E74B5C" w:rsidP="008909D7">
            <w:pPr>
              <w:rPr>
                <w:b/>
              </w:rPr>
            </w:pPr>
            <w:r w:rsidRPr="005F6B3E">
              <w:rPr>
                <w:b/>
              </w:rPr>
              <w:t>Other Requirements</w:t>
            </w:r>
          </w:p>
        </w:tc>
        <w:tc>
          <w:tcPr>
            <w:tcW w:w="6480" w:type="dxa"/>
          </w:tcPr>
          <w:p w:rsidR="00E74B5C" w:rsidRPr="005F6B3E" w:rsidRDefault="00E74B5C" w:rsidP="008909D7">
            <w:pPr>
              <w:numPr>
                <w:ilvl w:val="0"/>
                <w:numId w:val="1"/>
              </w:numPr>
              <w:contextualSpacing/>
            </w:pPr>
            <w:r w:rsidRPr="005F6B3E">
              <w:t>Departmental application</w:t>
            </w:r>
          </w:p>
          <w:p w:rsidR="00E74B5C" w:rsidRPr="005F6B3E" w:rsidRDefault="00E74B5C" w:rsidP="008909D7">
            <w:pPr>
              <w:numPr>
                <w:ilvl w:val="0"/>
                <w:numId w:val="1"/>
              </w:numPr>
              <w:contextualSpacing/>
            </w:pPr>
            <w:r w:rsidRPr="005F6B3E">
              <w:t>Admission decisions are based on a holistic review and not any one factor alone.</w:t>
            </w:r>
          </w:p>
          <w:p w:rsidR="00E74B5C" w:rsidRDefault="00E74B5C" w:rsidP="008909D7">
            <w:pPr>
              <w:numPr>
                <w:ilvl w:val="0"/>
                <w:numId w:val="1"/>
              </w:numPr>
              <w:contextualSpacing/>
            </w:pPr>
            <w:r w:rsidRPr="005F6B3E">
              <w:t>1000</w:t>
            </w:r>
            <w:r>
              <w:t>-</w:t>
            </w:r>
            <w:r w:rsidRPr="005F6B3E">
              <w:t xml:space="preserve">word essay </w:t>
            </w:r>
            <w:r w:rsidRPr="00E95FFB">
              <w:rPr>
                <w:bCs/>
                <w:shd w:val="clear" w:color="auto" w:fill="FFFFFF"/>
              </w:rPr>
              <w:t>describing your interest in juvenile justice and career goals. </w:t>
            </w:r>
          </w:p>
          <w:p w:rsidR="00E74B5C" w:rsidRPr="0006494E" w:rsidRDefault="00E74B5C" w:rsidP="008909D7">
            <w:pPr>
              <w:numPr>
                <w:ilvl w:val="0"/>
                <w:numId w:val="1"/>
              </w:numPr>
              <w:contextualSpacing/>
            </w:pPr>
            <w:r w:rsidRPr="0006494E">
              <w:t>A copy of the master’s thesis or other lengthy report or paper.</w:t>
            </w:r>
          </w:p>
          <w:p w:rsidR="00E74B5C" w:rsidRPr="00AF5CFE" w:rsidRDefault="00E74B5C" w:rsidP="008909D7">
            <w:pPr>
              <w:pStyle w:val="ListParagraph"/>
              <w:numPr>
                <w:ilvl w:val="0"/>
                <w:numId w:val="1"/>
              </w:numPr>
              <w:spacing w:after="0" w:line="240" w:lineRule="auto"/>
            </w:pPr>
            <w:r w:rsidRPr="00E95FFB">
              <w:rPr>
                <w:rFonts w:ascii="Times New Roman" w:hAnsi="Times New Roman" w:cs="Times New Roman"/>
                <w:sz w:val="24"/>
                <w:szCs w:val="24"/>
              </w:rPr>
              <w:t>Three letters of recommendation of which two should be from persons in academia.</w:t>
            </w:r>
          </w:p>
          <w:p w:rsidR="00E74B5C" w:rsidRPr="005F6B3E" w:rsidRDefault="00E74B5C" w:rsidP="008909D7">
            <w:pPr>
              <w:numPr>
                <w:ilvl w:val="0"/>
                <w:numId w:val="1"/>
              </w:numPr>
              <w:contextualSpacing/>
            </w:pPr>
            <w:r w:rsidRPr="005F6B3E">
              <w:t>Complete an individual interview</w:t>
            </w:r>
            <w:r>
              <w:t xml:space="preserve">.  Applicants who do not meet the minimum benchmarks for admission will not be considered for an interview. </w:t>
            </w:r>
          </w:p>
        </w:tc>
      </w:tr>
    </w:tbl>
    <w:p w:rsidR="00E74B5C" w:rsidRDefault="00E74B5C" w:rsidP="00E74B5C">
      <w:pPr>
        <w:ind w:left="360" w:hanging="360"/>
      </w:pPr>
    </w:p>
    <w:p w:rsidR="00E74B5C" w:rsidRDefault="00E74B5C" w:rsidP="00E74B5C">
      <w:pPr>
        <w:rPr>
          <w:b/>
          <w:color w:val="000000"/>
        </w:rPr>
      </w:pPr>
    </w:p>
    <w:p w:rsidR="00E74B5C" w:rsidRPr="005F6B3E" w:rsidRDefault="00E74B5C" w:rsidP="00E74B5C">
      <w:pPr>
        <w:spacing w:after="120"/>
        <w:rPr>
          <w:b/>
          <w:color w:val="000000"/>
        </w:rPr>
      </w:pPr>
      <w:r w:rsidRPr="005F6B3E">
        <w:rPr>
          <w:b/>
          <w:color w:val="000000"/>
        </w:rPr>
        <w:t xml:space="preserve">PVAMU </w:t>
      </w:r>
      <w:r w:rsidRPr="005F6B3E">
        <w:rPr>
          <w:b/>
        </w:rPr>
        <w:t>Ph.D.  Clinical Adolescent Psychology</w:t>
      </w:r>
    </w:p>
    <w:tbl>
      <w:tblPr>
        <w:tblStyle w:val="TableGrid"/>
        <w:tblW w:w="9360" w:type="dxa"/>
        <w:tblLook w:val="04A0" w:firstRow="1" w:lastRow="0" w:firstColumn="1" w:lastColumn="0" w:noHBand="0" w:noVBand="1"/>
      </w:tblPr>
      <w:tblGrid>
        <w:gridCol w:w="2880"/>
        <w:gridCol w:w="6480"/>
      </w:tblGrid>
      <w:tr w:rsidR="00E74B5C" w:rsidRPr="005F6B3E" w:rsidTr="008909D7">
        <w:tc>
          <w:tcPr>
            <w:tcW w:w="2880" w:type="dxa"/>
          </w:tcPr>
          <w:p w:rsidR="00E74B5C" w:rsidRPr="005F6B3E" w:rsidRDefault="00E74B5C" w:rsidP="008909D7">
            <w:pPr>
              <w:rPr>
                <w:b/>
              </w:rPr>
            </w:pPr>
            <w:r w:rsidRPr="005F6B3E">
              <w:rPr>
                <w:b/>
              </w:rPr>
              <w:t>Application Fee</w:t>
            </w:r>
          </w:p>
        </w:tc>
        <w:tc>
          <w:tcPr>
            <w:tcW w:w="6480" w:type="dxa"/>
          </w:tcPr>
          <w:p w:rsidR="00E74B5C" w:rsidRPr="005F6B3E" w:rsidRDefault="00E74B5C" w:rsidP="008909D7">
            <w:r w:rsidRPr="005F6B3E">
              <w:t>$50 domestic non-refundable fee</w:t>
            </w:r>
          </w:p>
          <w:p w:rsidR="00E74B5C" w:rsidRPr="005F6B3E" w:rsidRDefault="00E74B5C" w:rsidP="008909D7">
            <w:r w:rsidRPr="005F6B3E">
              <w:t>$</w:t>
            </w:r>
            <w:r>
              <w:t>50</w:t>
            </w:r>
            <w:r w:rsidRPr="005F6B3E">
              <w:t xml:space="preserve"> international non-refundable fee</w:t>
            </w:r>
          </w:p>
        </w:tc>
      </w:tr>
      <w:tr w:rsidR="00E74B5C" w:rsidRPr="005F6B3E" w:rsidTr="008909D7">
        <w:tc>
          <w:tcPr>
            <w:tcW w:w="2880" w:type="dxa"/>
          </w:tcPr>
          <w:p w:rsidR="00E74B5C" w:rsidRPr="005F6B3E" w:rsidRDefault="00E74B5C" w:rsidP="008909D7">
            <w:pPr>
              <w:rPr>
                <w:b/>
              </w:rPr>
            </w:pPr>
            <w:r w:rsidRPr="005F6B3E">
              <w:rPr>
                <w:b/>
              </w:rPr>
              <w:t>Previous Degree</w:t>
            </w:r>
          </w:p>
        </w:tc>
        <w:tc>
          <w:tcPr>
            <w:tcW w:w="6480" w:type="dxa"/>
          </w:tcPr>
          <w:p w:rsidR="00E74B5C" w:rsidRPr="005F6B3E" w:rsidRDefault="00E74B5C" w:rsidP="008909D7">
            <w:r w:rsidRPr="005F6B3E">
              <w:t xml:space="preserve">Bachelor’s </w:t>
            </w:r>
            <w:r>
              <w:t>degree</w:t>
            </w:r>
            <w:r w:rsidRPr="005F6B3E">
              <w:t xml:space="preserve"> from an accredited college or university</w:t>
            </w:r>
            <w:r>
              <w:t xml:space="preserve"> (degrees from institutions outside of the US are evaluated for equivalency to US degrees). </w:t>
            </w:r>
          </w:p>
        </w:tc>
      </w:tr>
      <w:tr w:rsidR="00E74B5C" w:rsidRPr="005F6B3E" w:rsidTr="008909D7">
        <w:tc>
          <w:tcPr>
            <w:tcW w:w="2880" w:type="dxa"/>
          </w:tcPr>
          <w:p w:rsidR="00E74B5C" w:rsidRPr="005F6B3E" w:rsidRDefault="00E74B5C" w:rsidP="008909D7">
            <w:pPr>
              <w:rPr>
                <w:b/>
              </w:rPr>
            </w:pPr>
            <w:r w:rsidRPr="005F6B3E">
              <w:rPr>
                <w:b/>
              </w:rPr>
              <w:lastRenderedPageBreak/>
              <w:t>Undergraduate Cumulative GPA</w:t>
            </w:r>
          </w:p>
        </w:tc>
        <w:tc>
          <w:tcPr>
            <w:tcW w:w="6480" w:type="dxa"/>
          </w:tcPr>
          <w:p w:rsidR="00E74B5C" w:rsidRPr="005F6B3E" w:rsidRDefault="00E74B5C" w:rsidP="008909D7">
            <w:r w:rsidRPr="005F6B3E">
              <w:t xml:space="preserve">Overall 3.0 GPA in undergraduate work </w:t>
            </w:r>
            <w:r>
              <w:t>or</w:t>
            </w:r>
            <w:r w:rsidRPr="005F6B3E">
              <w:t xml:space="preserve"> 3.5 GPA in all previous graduate work.</w:t>
            </w:r>
          </w:p>
        </w:tc>
      </w:tr>
      <w:tr w:rsidR="00E74B5C" w:rsidRPr="005F6B3E" w:rsidTr="008909D7">
        <w:tc>
          <w:tcPr>
            <w:tcW w:w="2880" w:type="dxa"/>
          </w:tcPr>
          <w:p w:rsidR="00E74B5C" w:rsidRPr="005F6B3E" w:rsidRDefault="00E74B5C" w:rsidP="008909D7">
            <w:pPr>
              <w:rPr>
                <w:b/>
                <w:vertAlign w:val="superscript"/>
              </w:rPr>
            </w:pPr>
            <w:r w:rsidRPr="005F6B3E">
              <w:rPr>
                <w:b/>
              </w:rPr>
              <w:t>GRE</w:t>
            </w:r>
            <w:r w:rsidRPr="005F6B3E">
              <w:rPr>
                <w:b/>
                <w:vertAlign w:val="superscript"/>
              </w:rPr>
              <w:t>+</w:t>
            </w:r>
          </w:p>
        </w:tc>
        <w:tc>
          <w:tcPr>
            <w:tcW w:w="6480" w:type="dxa"/>
          </w:tcPr>
          <w:p w:rsidR="00E74B5C" w:rsidRPr="005F6B3E" w:rsidRDefault="00E74B5C" w:rsidP="008909D7">
            <w:r>
              <w:t>GRE</w:t>
            </w:r>
            <w:r w:rsidRPr="005F6B3E">
              <w:t xml:space="preserve"> scores required. </w:t>
            </w:r>
            <w:r>
              <w:t xml:space="preserve">Preferred minimum scores - </w:t>
            </w:r>
            <w:r w:rsidRPr="001D24EB">
              <w:t>Verbal 150, Quantitative 147</w:t>
            </w:r>
            <w:r>
              <w:t>, and Analytical Writing 3.5</w:t>
            </w:r>
            <w:r w:rsidRPr="001D24EB">
              <w:t>.</w:t>
            </w:r>
            <w:r>
              <w:t xml:space="preserve">  Scores expire after 5 years.</w:t>
            </w:r>
            <w:r w:rsidRPr="001D24EB">
              <w:t xml:space="preserve"> </w:t>
            </w:r>
          </w:p>
        </w:tc>
      </w:tr>
      <w:tr w:rsidR="00E74B5C" w:rsidRPr="005F6B3E" w:rsidTr="008909D7">
        <w:tc>
          <w:tcPr>
            <w:tcW w:w="2880" w:type="dxa"/>
          </w:tcPr>
          <w:p w:rsidR="00E74B5C" w:rsidRPr="005F6B3E" w:rsidRDefault="00E74B5C" w:rsidP="008909D7">
            <w:pPr>
              <w:rPr>
                <w:b/>
                <w:vertAlign w:val="superscript"/>
              </w:rPr>
            </w:pPr>
            <w:r w:rsidRPr="005F6B3E">
              <w:rPr>
                <w:b/>
              </w:rPr>
              <w:t>International Applicant English Proficiency Requirements</w:t>
            </w:r>
            <w:r w:rsidRPr="005F6B3E">
              <w:rPr>
                <w:b/>
                <w:vertAlign w:val="superscript"/>
              </w:rPr>
              <w:t>**</w:t>
            </w:r>
          </w:p>
          <w:p w:rsidR="00E74B5C" w:rsidRPr="005F6B3E" w:rsidRDefault="00E74B5C" w:rsidP="008909D7">
            <w:pPr>
              <w:rPr>
                <w:b/>
              </w:rPr>
            </w:pPr>
          </w:p>
        </w:tc>
        <w:tc>
          <w:tcPr>
            <w:tcW w:w="6480" w:type="dxa"/>
          </w:tcPr>
          <w:p w:rsidR="00E74B5C" w:rsidRPr="005F6B3E" w:rsidRDefault="00E74B5C" w:rsidP="008909D7">
            <w:r w:rsidRPr="005F6B3E">
              <w:t>TOEFL:</w:t>
            </w:r>
          </w:p>
          <w:p w:rsidR="00E74B5C" w:rsidRPr="005F6B3E" w:rsidRDefault="00E74B5C" w:rsidP="008909D7">
            <w:r w:rsidRPr="005F6B3E">
              <w:t>550 Paper;</w:t>
            </w:r>
          </w:p>
          <w:p w:rsidR="00E74B5C" w:rsidRPr="005F6B3E" w:rsidRDefault="00E74B5C" w:rsidP="008909D7">
            <w:r w:rsidRPr="005F6B3E">
              <w:t xml:space="preserve"> 79 Internet based</w:t>
            </w:r>
          </w:p>
          <w:p w:rsidR="00E74B5C" w:rsidRPr="005F6B3E" w:rsidRDefault="00E74B5C" w:rsidP="008909D7">
            <w:pPr>
              <w:rPr>
                <w:sz w:val="16"/>
                <w:szCs w:val="16"/>
              </w:rPr>
            </w:pPr>
          </w:p>
          <w:p w:rsidR="00E74B5C" w:rsidRPr="005F6B3E" w:rsidRDefault="00E74B5C" w:rsidP="008909D7">
            <w:r w:rsidRPr="005F6B3E">
              <w:t xml:space="preserve">IELTS:  </w:t>
            </w:r>
            <w:r w:rsidRPr="001D24EB">
              <w:t>6.0</w:t>
            </w:r>
          </w:p>
        </w:tc>
      </w:tr>
      <w:tr w:rsidR="00E74B5C" w:rsidRPr="005F6B3E" w:rsidTr="008909D7">
        <w:trPr>
          <w:trHeight w:val="1430"/>
        </w:trPr>
        <w:tc>
          <w:tcPr>
            <w:tcW w:w="2880" w:type="dxa"/>
          </w:tcPr>
          <w:p w:rsidR="00E74B5C" w:rsidRPr="005F6B3E" w:rsidRDefault="00E74B5C" w:rsidP="008909D7">
            <w:pPr>
              <w:rPr>
                <w:b/>
              </w:rPr>
            </w:pPr>
            <w:r w:rsidRPr="005F6B3E">
              <w:rPr>
                <w:b/>
              </w:rPr>
              <w:t>Other Requirements</w:t>
            </w:r>
          </w:p>
        </w:tc>
        <w:tc>
          <w:tcPr>
            <w:tcW w:w="6480" w:type="dxa"/>
          </w:tcPr>
          <w:p w:rsidR="00E74B5C" w:rsidRPr="005F6B3E" w:rsidRDefault="00E74B5C" w:rsidP="008909D7">
            <w:pPr>
              <w:numPr>
                <w:ilvl w:val="0"/>
                <w:numId w:val="1"/>
              </w:numPr>
              <w:contextualSpacing/>
            </w:pPr>
            <w:r w:rsidRPr="005F6B3E">
              <w:t>Departmental application</w:t>
            </w:r>
          </w:p>
          <w:p w:rsidR="00E74B5C" w:rsidRPr="005F6B3E" w:rsidRDefault="00E74B5C" w:rsidP="008909D7">
            <w:pPr>
              <w:numPr>
                <w:ilvl w:val="0"/>
                <w:numId w:val="1"/>
              </w:numPr>
              <w:contextualSpacing/>
            </w:pPr>
            <w:r w:rsidRPr="005F6B3E">
              <w:t>Admissions decisions are based on a holistic review and not any one factor alone.</w:t>
            </w:r>
          </w:p>
          <w:p w:rsidR="00E74B5C" w:rsidRDefault="00E74B5C" w:rsidP="008909D7">
            <w:pPr>
              <w:numPr>
                <w:ilvl w:val="0"/>
                <w:numId w:val="1"/>
              </w:numPr>
              <w:contextualSpacing/>
            </w:pPr>
            <w:r>
              <w:t xml:space="preserve">Complete an individual interview. Applicants who do not meet the minimum benchmarks for admission will not be considered for an interview. </w:t>
            </w:r>
          </w:p>
          <w:p w:rsidR="00E74B5C" w:rsidRPr="005F6B3E" w:rsidRDefault="00E74B5C" w:rsidP="008909D7">
            <w:pPr>
              <w:ind w:left="720"/>
              <w:contextualSpacing/>
            </w:pPr>
          </w:p>
        </w:tc>
      </w:tr>
    </w:tbl>
    <w:p w:rsidR="00E74B5C" w:rsidRDefault="00E74B5C" w:rsidP="00E74B5C">
      <w:pPr>
        <w:ind w:left="360" w:hanging="360"/>
      </w:pPr>
    </w:p>
    <w:p w:rsidR="00E74B5C" w:rsidRDefault="00E74B5C" w:rsidP="00E74B5C">
      <w:pPr>
        <w:ind w:left="360" w:hanging="360"/>
      </w:pPr>
    </w:p>
    <w:p w:rsidR="00E74B5C" w:rsidRPr="005F6B3E" w:rsidRDefault="00E74B5C" w:rsidP="00E74B5C">
      <w:pPr>
        <w:spacing w:after="120"/>
        <w:rPr>
          <w:b/>
          <w:color w:val="000000"/>
        </w:rPr>
      </w:pPr>
      <w:r w:rsidRPr="005F6B3E">
        <w:rPr>
          <w:b/>
        </w:rPr>
        <w:t>PVAMU Ph.D. Educational Leadership</w:t>
      </w:r>
    </w:p>
    <w:tbl>
      <w:tblPr>
        <w:tblStyle w:val="TableGrid"/>
        <w:tblW w:w="9360" w:type="dxa"/>
        <w:tblLook w:val="04A0" w:firstRow="1" w:lastRow="0" w:firstColumn="1" w:lastColumn="0" w:noHBand="0" w:noVBand="1"/>
      </w:tblPr>
      <w:tblGrid>
        <w:gridCol w:w="2880"/>
        <w:gridCol w:w="6480"/>
      </w:tblGrid>
      <w:tr w:rsidR="00E74B5C" w:rsidRPr="005F6B3E" w:rsidTr="008909D7">
        <w:tc>
          <w:tcPr>
            <w:tcW w:w="2880" w:type="dxa"/>
          </w:tcPr>
          <w:p w:rsidR="00E74B5C" w:rsidRPr="005F6B3E" w:rsidRDefault="00E74B5C" w:rsidP="008909D7">
            <w:pPr>
              <w:rPr>
                <w:b/>
              </w:rPr>
            </w:pPr>
            <w:r w:rsidRPr="005F6B3E">
              <w:rPr>
                <w:b/>
              </w:rPr>
              <w:t>Application Fee</w:t>
            </w:r>
          </w:p>
        </w:tc>
        <w:tc>
          <w:tcPr>
            <w:tcW w:w="6480" w:type="dxa"/>
          </w:tcPr>
          <w:p w:rsidR="00E74B5C" w:rsidRPr="005F6B3E" w:rsidRDefault="00E74B5C" w:rsidP="008909D7">
            <w:r w:rsidRPr="005F6B3E">
              <w:t>$50 domestic non-refundable fee</w:t>
            </w:r>
          </w:p>
          <w:p w:rsidR="00E74B5C" w:rsidRPr="005F6B3E" w:rsidRDefault="00E74B5C" w:rsidP="008909D7">
            <w:r w:rsidRPr="005F6B3E">
              <w:t>$</w:t>
            </w:r>
            <w:r>
              <w:t>50</w:t>
            </w:r>
            <w:r w:rsidRPr="005F6B3E">
              <w:t xml:space="preserve"> international non-refundable fee</w:t>
            </w:r>
          </w:p>
        </w:tc>
      </w:tr>
      <w:tr w:rsidR="00E74B5C" w:rsidRPr="005F6B3E" w:rsidTr="008909D7">
        <w:tc>
          <w:tcPr>
            <w:tcW w:w="2880" w:type="dxa"/>
          </w:tcPr>
          <w:p w:rsidR="00E74B5C" w:rsidRPr="005F6B3E" w:rsidRDefault="00E74B5C" w:rsidP="008909D7">
            <w:pPr>
              <w:rPr>
                <w:b/>
              </w:rPr>
            </w:pPr>
            <w:r w:rsidRPr="005F6B3E">
              <w:rPr>
                <w:b/>
              </w:rPr>
              <w:t>Previous Degree</w:t>
            </w:r>
          </w:p>
        </w:tc>
        <w:tc>
          <w:tcPr>
            <w:tcW w:w="6480" w:type="dxa"/>
          </w:tcPr>
          <w:p w:rsidR="00E74B5C" w:rsidRPr="005F6B3E" w:rsidRDefault="00E74B5C" w:rsidP="008909D7">
            <w:proofErr w:type="gramStart"/>
            <w:r w:rsidRPr="005F6B3E">
              <w:t>Bachelor’s</w:t>
            </w:r>
            <w:proofErr w:type="gramEnd"/>
            <w:r w:rsidRPr="005F6B3E">
              <w:t xml:space="preserve"> and master’s from a regionally accredited college or university. Master Degree prior to entering doctoral program.</w:t>
            </w:r>
          </w:p>
        </w:tc>
      </w:tr>
      <w:tr w:rsidR="00E74B5C" w:rsidRPr="005F6B3E" w:rsidTr="008909D7">
        <w:tc>
          <w:tcPr>
            <w:tcW w:w="2880" w:type="dxa"/>
          </w:tcPr>
          <w:p w:rsidR="00E74B5C" w:rsidRPr="005F6B3E" w:rsidRDefault="00E74B5C" w:rsidP="008909D7">
            <w:pPr>
              <w:rPr>
                <w:b/>
              </w:rPr>
            </w:pPr>
            <w:r w:rsidRPr="005F6B3E">
              <w:rPr>
                <w:b/>
              </w:rPr>
              <w:t>Undergraduate Cumulative GPA</w:t>
            </w:r>
          </w:p>
        </w:tc>
        <w:tc>
          <w:tcPr>
            <w:tcW w:w="6480" w:type="dxa"/>
          </w:tcPr>
          <w:p w:rsidR="00E74B5C" w:rsidRPr="005F6B3E" w:rsidRDefault="00E74B5C" w:rsidP="008909D7">
            <w:r w:rsidRPr="005F6B3E">
              <w:t xml:space="preserve">Minimum of 2.75 GPA in undergraduate work.  </w:t>
            </w:r>
          </w:p>
          <w:p w:rsidR="00E74B5C" w:rsidRPr="005F6B3E" w:rsidRDefault="00E74B5C" w:rsidP="008909D7">
            <w:r w:rsidRPr="005F6B3E">
              <w:t>Minimum of 3.20 on all completed graduate work.</w:t>
            </w:r>
          </w:p>
        </w:tc>
      </w:tr>
      <w:tr w:rsidR="00E74B5C" w:rsidRPr="005F6B3E" w:rsidTr="008909D7">
        <w:tc>
          <w:tcPr>
            <w:tcW w:w="2880" w:type="dxa"/>
          </w:tcPr>
          <w:p w:rsidR="00E74B5C" w:rsidRPr="005F6B3E" w:rsidRDefault="00E74B5C" w:rsidP="008909D7">
            <w:pPr>
              <w:rPr>
                <w:b/>
                <w:vertAlign w:val="superscript"/>
              </w:rPr>
            </w:pPr>
            <w:r w:rsidRPr="005F6B3E">
              <w:rPr>
                <w:b/>
              </w:rPr>
              <w:t>GRE</w:t>
            </w:r>
            <w:r w:rsidRPr="005F6B3E">
              <w:rPr>
                <w:b/>
                <w:vertAlign w:val="superscript"/>
              </w:rPr>
              <w:t>+</w:t>
            </w:r>
          </w:p>
        </w:tc>
        <w:tc>
          <w:tcPr>
            <w:tcW w:w="6480" w:type="dxa"/>
          </w:tcPr>
          <w:p w:rsidR="00E74B5C" w:rsidRPr="005F6B3E" w:rsidRDefault="00E74B5C" w:rsidP="008909D7">
            <w:r w:rsidRPr="005F6B3E">
              <w:t>Official scores required</w:t>
            </w:r>
          </w:p>
        </w:tc>
      </w:tr>
      <w:tr w:rsidR="00E74B5C" w:rsidRPr="005F6B3E" w:rsidTr="008909D7">
        <w:tc>
          <w:tcPr>
            <w:tcW w:w="2880" w:type="dxa"/>
          </w:tcPr>
          <w:p w:rsidR="00E74B5C" w:rsidRPr="005F6B3E" w:rsidRDefault="00E74B5C" w:rsidP="008909D7">
            <w:pPr>
              <w:rPr>
                <w:b/>
                <w:vertAlign w:val="superscript"/>
              </w:rPr>
            </w:pPr>
            <w:r w:rsidRPr="005F6B3E">
              <w:rPr>
                <w:b/>
              </w:rPr>
              <w:t>International Applicant English Proficiency Requirements</w:t>
            </w:r>
            <w:r w:rsidRPr="005F6B3E">
              <w:rPr>
                <w:b/>
                <w:vertAlign w:val="superscript"/>
              </w:rPr>
              <w:t>**</w:t>
            </w:r>
          </w:p>
          <w:p w:rsidR="00E74B5C" w:rsidRPr="005F6B3E" w:rsidRDefault="00E74B5C" w:rsidP="008909D7">
            <w:pPr>
              <w:rPr>
                <w:b/>
              </w:rPr>
            </w:pPr>
          </w:p>
        </w:tc>
        <w:tc>
          <w:tcPr>
            <w:tcW w:w="6480" w:type="dxa"/>
          </w:tcPr>
          <w:p w:rsidR="00E74B5C" w:rsidRPr="005F6B3E" w:rsidRDefault="00E74B5C" w:rsidP="008909D7">
            <w:r w:rsidRPr="005F6B3E">
              <w:t>TOEFL:</w:t>
            </w:r>
          </w:p>
          <w:p w:rsidR="00E74B5C" w:rsidRPr="005F6B3E" w:rsidRDefault="00E74B5C" w:rsidP="008909D7">
            <w:r w:rsidRPr="005F6B3E">
              <w:t xml:space="preserve"> 550 Paper;</w:t>
            </w:r>
          </w:p>
          <w:p w:rsidR="00E74B5C" w:rsidRDefault="00E74B5C" w:rsidP="008909D7">
            <w:r>
              <w:t xml:space="preserve"> 79 Internet based</w:t>
            </w:r>
          </w:p>
          <w:p w:rsidR="00E74B5C" w:rsidRPr="005F6B3E" w:rsidRDefault="00E74B5C" w:rsidP="008909D7"/>
          <w:p w:rsidR="00E74B5C" w:rsidRPr="005F6B3E" w:rsidRDefault="00E74B5C" w:rsidP="008909D7">
            <w:r w:rsidRPr="005F6B3E">
              <w:t>IELTS: 6.0</w:t>
            </w:r>
          </w:p>
        </w:tc>
      </w:tr>
      <w:tr w:rsidR="00E74B5C" w:rsidRPr="005F6B3E" w:rsidTr="008909D7">
        <w:tc>
          <w:tcPr>
            <w:tcW w:w="2880" w:type="dxa"/>
          </w:tcPr>
          <w:p w:rsidR="00E74B5C" w:rsidRPr="005F6B3E" w:rsidRDefault="00E74B5C" w:rsidP="008909D7">
            <w:pPr>
              <w:rPr>
                <w:b/>
              </w:rPr>
            </w:pPr>
            <w:r w:rsidRPr="005F6B3E">
              <w:rPr>
                <w:b/>
              </w:rPr>
              <w:t>Other Requirements</w:t>
            </w:r>
          </w:p>
        </w:tc>
        <w:tc>
          <w:tcPr>
            <w:tcW w:w="6480" w:type="dxa"/>
          </w:tcPr>
          <w:p w:rsidR="00E74B5C" w:rsidRPr="00AF5CFE" w:rsidRDefault="00E74B5C" w:rsidP="008909D7">
            <w:pPr>
              <w:pStyle w:val="ListParagraph"/>
              <w:numPr>
                <w:ilvl w:val="0"/>
                <w:numId w:val="3"/>
              </w:numPr>
            </w:pPr>
            <w:r w:rsidRPr="00A70E5E">
              <w:rPr>
                <w:rFonts w:ascii="Times New Roman" w:hAnsi="Times New Roman" w:cs="Times New Roman"/>
                <w:sz w:val="24"/>
                <w:szCs w:val="24"/>
              </w:rPr>
              <w:t xml:space="preserve">Original 1000-word written essay.  </w:t>
            </w:r>
          </w:p>
          <w:p w:rsidR="00E74B5C" w:rsidRPr="00AF5CFE" w:rsidRDefault="00E74B5C" w:rsidP="008909D7">
            <w:pPr>
              <w:pStyle w:val="ListParagraph"/>
              <w:numPr>
                <w:ilvl w:val="0"/>
                <w:numId w:val="3"/>
              </w:numPr>
            </w:pPr>
            <w:r w:rsidRPr="00A70E5E">
              <w:rPr>
                <w:rFonts w:ascii="Times New Roman" w:hAnsi="Times New Roman" w:cs="Times New Roman"/>
                <w:sz w:val="24"/>
                <w:szCs w:val="24"/>
              </w:rPr>
              <w:t>Departmental Application</w:t>
            </w:r>
          </w:p>
          <w:p w:rsidR="00E74B5C" w:rsidRPr="005F6B3E" w:rsidRDefault="00E74B5C" w:rsidP="008909D7">
            <w:pPr>
              <w:pStyle w:val="ListParagraph"/>
              <w:numPr>
                <w:ilvl w:val="0"/>
                <w:numId w:val="3"/>
              </w:numPr>
            </w:pPr>
            <w:r w:rsidRPr="00A70E5E">
              <w:rPr>
                <w:rFonts w:ascii="Times New Roman" w:hAnsi="Times New Roman" w:cs="Times New Roman"/>
                <w:sz w:val="24"/>
                <w:szCs w:val="24"/>
              </w:rPr>
              <w:t>Individual Interview</w:t>
            </w:r>
          </w:p>
        </w:tc>
      </w:tr>
    </w:tbl>
    <w:p w:rsidR="00E74B5C" w:rsidRDefault="00E74B5C" w:rsidP="00E74B5C">
      <w:pPr>
        <w:ind w:left="360" w:hanging="360"/>
      </w:pPr>
    </w:p>
    <w:p w:rsidR="00E74B5C" w:rsidRDefault="00E74B5C" w:rsidP="00E74B5C">
      <w:pPr>
        <w:rPr>
          <w:b/>
          <w:color w:val="000000"/>
        </w:rPr>
      </w:pPr>
    </w:p>
    <w:p w:rsidR="00E74B5C" w:rsidRPr="005F6B3E" w:rsidRDefault="00E74B5C" w:rsidP="00E74B5C">
      <w:pPr>
        <w:spacing w:after="120"/>
        <w:rPr>
          <w:b/>
          <w:color w:val="000000"/>
        </w:rPr>
      </w:pPr>
      <w:r w:rsidRPr="005F6B3E">
        <w:rPr>
          <w:b/>
          <w:color w:val="000000"/>
        </w:rPr>
        <w:t>PVAMU Ph.D. Electrical Engineering</w:t>
      </w:r>
    </w:p>
    <w:tbl>
      <w:tblPr>
        <w:tblStyle w:val="TableGrid"/>
        <w:tblW w:w="9360" w:type="dxa"/>
        <w:tblLook w:val="04A0" w:firstRow="1" w:lastRow="0" w:firstColumn="1" w:lastColumn="0" w:noHBand="0" w:noVBand="1"/>
      </w:tblPr>
      <w:tblGrid>
        <w:gridCol w:w="2880"/>
        <w:gridCol w:w="6480"/>
      </w:tblGrid>
      <w:tr w:rsidR="00E74B5C" w:rsidRPr="005F6B3E" w:rsidTr="008909D7">
        <w:tc>
          <w:tcPr>
            <w:tcW w:w="2880" w:type="dxa"/>
          </w:tcPr>
          <w:p w:rsidR="00E74B5C" w:rsidRPr="005F6B3E" w:rsidRDefault="00E74B5C" w:rsidP="008909D7">
            <w:pPr>
              <w:rPr>
                <w:b/>
              </w:rPr>
            </w:pPr>
            <w:r w:rsidRPr="005F6B3E">
              <w:rPr>
                <w:b/>
              </w:rPr>
              <w:t>Application Fee</w:t>
            </w:r>
          </w:p>
        </w:tc>
        <w:tc>
          <w:tcPr>
            <w:tcW w:w="6480" w:type="dxa"/>
          </w:tcPr>
          <w:p w:rsidR="00E74B5C" w:rsidRPr="005F6B3E" w:rsidRDefault="00E74B5C" w:rsidP="008909D7">
            <w:r w:rsidRPr="005F6B3E">
              <w:t>$50 domestic non-refundable fee</w:t>
            </w:r>
          </w:p>
          <w:p w:rsidR="00E74B5C" w:rsidRPr="005F6B3E" w:rsidRDefault="00E74B5C" w:rsidP="008909D7">
            <w:r w:rsidRPr="005F6B3E">
              <w:t>$</w:t>
            </w:r>
            <w:r>
              <w:t>50</w:t>
            </w:r>
            <w:r w:rsidRPr="005F6B3E">
              <w:t xml:space="preserve"> international non-refundable fee</w:t>
            </w:r>
          </w:p>
        </w:tc>
      </w:tr>
      <w:tr w:rsidR="00E74B5C" w:rsidRPr="005F6B3E" w:rsidTr="008909D7">
        <w:tc>
          <w:tcPr>
            <w:tcW w:w="2880" w:type="dxa"/>
          </w:tcPr>
          <w:p w:rsidR="00E74B5C" w:rsidRPr="005F6B3E" w:rsidRDefault="00E74B5C" w:rsidP="008909D7">
            <w:pPr>
              <w:rPr>
                <w:b/>
              </w:rPr>
            </w:pPr>
            <w:r w:rsidRPr="005F6B3E">
              <w:rPr>
                <w:b/>
              </w:rPr>
              <w:t>Previous Degree</w:t>
            </w:r>
          </w:p>
        </w:tc>
        <w:tc>
          <w:tcPr>
            <w:tcW w:w="6480" w:type="dxa"/>
          </w:tcPr>
          <w:p w:rsidR="00E74B5C" w:rsidRPr="005F6B3E" w:rsidRDefault="00E74B5C" w:rsidP="008909D7">
            <w:r w:rsidRPr="005F6B3E">
              <w:t xml:space="preserve">Bachelor degree in Engineering, Mathematics or the Physical Sciences from a regionally accredited institution.  </w:t>
            </w:r>
          </w:p>
          <w:p w:rsidR="00E74B5C" w:rsidRPr="005F6B3E" w:rsidRDefault="00E74B5C" w:rsidP="008909D7">
            <w:r w:rsidRPr="005F6B3E">
              <w:t>MS in Electrical Engineering. or related discipline from a regionally accredited institution</w:t>
            </w:r>
          </w:p>
        </w:tc>
      </w:tr>
      <w:tr w:rsidR="00E74B5C" w:rsidRPr="005F6B3E" w:rsidTr="008909D7">
        <w:tc>
          <w:tcPr>
            <w:tcW w:w="2880" w:type="dxa"/>
          </w:tcPr>
          <w:p w:rsidR="00E74B5C" w:rsidRPr="005F6B3E" w:rsidRDefault="00E74B5C" w:rsidP="008909D7">
            <w:pPr>
              <w:rPr>
                <w:b/>
              </w:rPr>
            </w:pPr>
            <w:r w:rsidRPr="005F6B3E">
              <w:rPr>
                <w:b/>
              </w:rPr>
              <w:lastRenderedPageBreak/>
              <w:t>Undergraduate Cumulative GPA</w:t>
            </w:r>
          </w:p>
        </w:tc>
        <w:tc>
          <w:tcPr>
            <w:tcW w:w="6480" w:type="dxa"/>
          </w:tcPr>
          <w:p w:rsidR="00E74B5C" w:rsidRPr="005F6B3E" w:rsidRDefault="00E74B5C" w:rsidP="008909D7">
            <w:r>
              <w:t>2.75</w:t>
            </w:r>
            <w:r w:rsidRPr="005F6B3E">
              <w:t xml:space="preserve"> GPA in undergraduate work.  </w:t>
            </w:r>
          </w:p>
          <w:p w:rsidR="00E74B5C" w:rsidRPr="005F6B3E" w:rsidRDefault="00E74B5C" w:rsidP="008909D7">
            <w:r w:rsidRPr="005F6B3E">
              <w:t xml:space="preserve">Minimum of </w:t>
            </w:r>
            <w:r>
              <w:t>3.20</w:t>
            </w:r>
            <w:r w:rsidRPr="005F6B3E">
              <w:t xml:space="preserve"> on all completed graduate work.</w:t>
            </w:r>
          </w:p>
        </w:tc>
      </w:tr>
      <w:tr w:rsidR="00E74B5C" w:rsidRPr="005F6B3E" w:rsidTr="008909D7">
        <w:tc>
          <w:tcPr>
            <w:tcW w:w="2880" w:type="dxa"/>
          </w:tcPr>
          <w:p w:rsidR="00E74B5C" w:rsidRPr="005F6B3E" w:rsidRDefault="00E74B5C" w:rsidP="008909D7">
            <w:pPr>
              <w:rPr>
                <w:b/>
                <w:vertAlign w:val="superscript"/>
              </w:rPr>
            </w:pPr>
            <w:r w:rsidRPr="005F6B3E">
              <w:rPr>
                <w:b/>
              </w:rPr>
              <w:t>GRE</w:t>
            </w:r>
            <w:r w:rsidRPr="005F6B3E">
              <w:rPr>
                <w:b/>
                <w:vertAlign w:val="superscript"/>
              </w:rPr>
              <w:t>+</w:t>
            </w:r>
          </w:p>
        </w:tc>
        <w:tc>
          <w:tcPr>
            <w:tcW w:w="6480" w:type="dxa"/>
          </w:tcPr>
          <w:p w:rsidR="00E74B5C" w:rsidRPr="005F6B3E" w:rsidRDefault="00E74B5C" w:rsidP="008909D7"/>
        </w:tc>
      </w:tr>
      <w:tr w:rsidR="00E74B5C" w:rsidRPr="005F6B3E" w:rsidTr="008909D7">
        <w:tc>
          <w:tcPr>
            <w:tcW w:w="2880" w:type="dxa"/>
          </w:tcPr>
          <w:p w:rsidR="00E74B5C" w:rsidRPr="005F6B3E" w:rsidRDefault="00E74B5C" w:rsidP="008909D7">
            <w:pPr>
              <w:rPr>
                <w:b/>
              </w:rPr>
            </w:pPr>
            <w:r w:rsidRPr="005F6B3E">
              <w:rPr>
                <w:b/>
              </w:rPr>
              <w:t>International Applicant English Proficiency Requirements</w:t>
            </w:r>
            <w:r w:rsidRPr="005F6B3E">
              <w:rPr>
                <w:b/>
                <w:vertAlign w:val="superscript"/>
              </w:rPr>
              <w:t xml:space="preserve">** </w:t>
            </w:r>
          </w:p>
        </w:tc>
        <w:tc>
          <w:tcPr>
            <w:tcW w:w="6480" w:type="dxa"/>
          </w:tcPr>
          <w:p w:rsidR="00E74B5C" w:rsidRPr="005F6B3E" w:rsidRDefault="00E74B5C" w:rsidP="008909D7">
            <w:r w:rsidRPr="005F6B3E">
              <w:t>TOEFL:</w:t>
            </w:r>
          </w:p>
          <w:p w:rsidR="00E74B5C" w:rsidRPr="005F6B3E" w:rsidRDefault="00E74B5C" w:rsidP="008909D7">
            <w:r w:rsidRPr="005F6B3E">
              <w:t xml:space="preserve">550 Paper; </w:t>
            </w:r>
          </w:p>
          <w:p w:rsidR="00E74B5C" w:rsidRPr="005F6B3E" w:rsidRDefault="00E74B5C" w:rsidP="008909D7">
            <w:pPr>
              <w:rPr>
                <w:sz w:val="16"/>
                <w:szCs w:val="16"/>
              </w:rPr>
            </w:pPr>
            <w:r w:rsidRPr="005F6B3E">
              <w:t>79 Internet based</w:t>
            </w:r>
            <w:r w:rsidRPr="005F6B3E">
              <w:br/>
            </w:r>
          </w:p>
          <w:p w:rsidR="00E74B5C" w:rsidRPr="005F6B3E" w:rsidRDefault="00E74B5C" w:rsidP="008909D7">
            <w:r w:rsidRPr="005F6B3E">
              <w:t>IELTS</w:t>
            </w:r>
            <w:r>
              <w:t>:</w:t>
            </w:r>
            <w:r w:rsidRPr="005F6B3E">
              <w:t xml:space="preserve"> 6.0</w:t>
            </w:r>
          </w:p>
        </w:tc>
      </w:tr>
      <w:tr w:rsidR="00E74B5C" w:rsidRPr="005F6B3E" w:rsidTr="008909D7">
        <w:tc>
          <w:tcPr>
            <w:tcW w:w="2880" w:type="dxa"/>
          </w:tcPr>
          <w:p w:rsidR="00E74B5C" w:rsidRPr="005F6B3E" w:rsidRDefault="00E74B5C" w:rsidP="008909D7">
            <w:pPr>
              <w:rPr>
                <w:b/>
              </w:rPr>
            </w:pPr>
            <w:r w:rsidRPr="005F6B3E">
              <w:rPr>
                <w:b/>
              </w:rPr>
              <w:t>Other Requirements</w:t>
            </w:r>
          </w:p>
        </w:tc>
        <w:tc>
          <w:tcPr>
            <w:tcW w:w="6480" w:type="dxa"/>
          </w:tcPr>
          <w:p w:rsidR="00E74B5C" w:rsidRPr="000F1D71" w:rsidRDefault="00E74B5C" w:rsidP="00E74B5C">
            <w:pPr>
              <w:pStyle w:val="ListParagraph"/>
              <w:numPr>
                <w:ilvl w:val="0"/>
                <w:numId w:val="7"/>
              </w:numPr>
              <w:rPr>
                <w:rFonts w:ascii="Times New Roman" w:hAnsi="Times New Roman" w:cs="Times New Roman"/>
              </w:rPr>
            </w:pPr>
            <w:r w:rsidRPr="000F1D71">
              <w:rPr>
                <w:rFonts w:ascii="Times New Roman" w:hAnsi="Times New Roman" w:cs="Times New Roman"/>
                <w:sz w:val="24"/>
                <w:szCs w:val="24"/>
              </w:rPr>
              <w:t>Essay describing research goals and/or professional accomplishments.</w:t>
            </w:r>
          </w:p>
          <w:p w:rsidR="00E74B5C" w:rsidRPr="008E508B" w:rsidRDefault="00E74B5C" w:rsidP="00E74B5C">
            <w:pPr>
              <w:pStyle w:val="ListParagraph"/>
              <w:numPr>
                <w:ilvl w:val="0"/>
                <w:numId w:val="7"/>
              </w:numPr>
              <w:autoSpaceDE w:val="0"/>
              <w:autoSpaceDN w:val="0"/>
              <w:adjustRightInd w:val="0"/>
            </w:pPr>
            <w:r w:rsidRPr="008E508B">
              <w:rPr>
                <w:rFonts w:ascii="Times New Roman" w:hAnsi="Times New Roman" w:cs="Times New Roman"/>
                <w:sz w:val="24"/>
                <w:szCs w:val="24"/>
              </w:rPr>
              <w:t>Produce original transcripts for all academic work completed at the undergraduate and graduate levels.</w:t>
            </w:r>
          </w:p>
          <w:p w:rsidR="00E74B5C" w:rsidRPr="000F1D71" w:rsidRDefault="00E74B5C" w:rsidP="00E74B5C">
            <w:pPr>
              <w:pStyle w:val="ListParagraph"/>
              <w:numPr>
                <w:ilvl w:val="0"/>
                <w:numId w:val="7"/>
              </w:numPr>
              <w:autoSpaceDE w:val="0"/>
              <w:autoSpaceDN w:val="0"/>
              <w:adjustRightInd w:val="0"/>
              <w:rPr>
                <w:color w:val="B6082E"/>
              </w:rPr>
            </w:pPr>
            <w:r w:rsidRPr="008E508B">
              <w:rPr>
                <w:rFonts w:ascii="Times New Roman" w:hAnsi="Times New Roman" w:cs="Times New Roman"/>
                <w:sz w:val="24"/>
                <w:szCs w:val="24"/>
              </w:rPr>
              <w:t>Submit three letters of recommendation. These should preferably come from faculty sufficiently acquainted with the student to comment on the student’s potential to successfully complete the doctoral program.</w:t>
            </w:r>
          </w:p>
        </w:tc>
      </w:tr>
    </w:tbl>
    <w:p w:rsidR="00E74B5C" w:rsidRDefault="00E74B5C" w:rsidP="00E74B5C">
      <w:pPr>
        <w:ind w:left="360" w:hanging="360"/>
      </w:pPr>
    </w:p>
    <w:p w:rsidR="00E74B5C" w:rsidRPr="005F6B3E" w:rsidRDefault="00E74B5C" w:rsidP="00E74B5C">
      <w:pPr>
        <w:spacing w:after="120"/>
        <w:rPr>
          <w:b/>
          <w:color w:val="000000"/>
        </w:rPr>
      </w:pPr>
      <w:r w:rsidRPr="005F6B3E">
        <w:rPr>
          <w:b/>
          <w:color w:val="000000"/>
        </w:rPr>
        <w:t>PVAMU Nursing</w:t>
      </w:r>
    </w:p>
    <w:tbl>
      <w:tblPr>
        <w:tblStyle w:val="TableGrid"/>
        <w:tblW w:w="9360" w:type="dxa"/>
        <w:tblLook w:val="04A0" w:firstRow="1" w:lastRow="0" w:firstColumn="1" w:lastColumn="0" w:noHBand="0" w:noVBand="1"/>
      </w:tblPr>
      <w:tblGrid>
        <w:gridCol w:w="2880"/>
        <w:gridCol w:w="6480"/>
      </w:tblGrid>
      <w:tr w:rsidR="00E74B5C" w:rsidRPr="005F6B3E" w:rsidTr="008909D7">
        <w:tc>
          <w:tcPr>
            <w:tcW w:w="2880" w:type="dxa"/>
          </w:tcPr>
          <w:p w:rsidR="00E74B5C" w:rsidRPr="005F6B3E" w:rsidRDefault="00E74B5C" w:rsidP="008909D7">
            <w:pPr>
              <w:rPr>
                <w:b/>
              </w:rPr>
            </w:pPr>
            <w:r w:rsidRPr="005F6B3E">
              <w:rPr>
                <w:b/>
              </w:rPr>
              <w:t>Application Fee</w:t>
            </w:r>
          </w:p>
        </w:tc>
        <w:tc>
          <w:tcPr>
            <w:tcW w:w="6480" w:type="dxa"/>
          </w:tcPr>
          <w:p w:rsidR="00E74B5C" w:rsidRPr="005F6B3E" w:rsidRDefault="00E74B5C" w:rsidP="008909D7">
            <w:r w:rsidRPr="005F6B3E">
              <w:t>$50</w:t>
            </w:r>
            <w:r w:rsidRPr="005F6B3E">
              <w:rPr>
                <w:i/>
              </w:rPr>
              <w:t xml:space="preserve"> </w:t>
            </w:r>
            <w:r w:rsidRPr="00E95FFB">
              <w:t>domestic</w:t>
            </w:r>
            <w:r w:rsidRPr="005F6B3E">
              <w:rPr>
                <w:i/>
              </w:rPr>
              <w:t xml:space="preserve"> </w:t>
            </w:r>
            <w:r w:rsidRPr="005F6B3E">
              <w:t xml:space="preserve"> non-refundable fee</w:t>
            </w:r>
          </w:p>
          <w:p w:rsidR="00E74B5C" w:rsidRPr="005F6B3E" w:rsidRDefault="00E74B5C" w:rsidP="008909D7">
            <w:r w:rsidRPr="005F6B3E">
              <w:t>$</w:t>
            </w:r>
            <w:r>
              <w:t>50</w:t>
            </w:r>
            <w:r w:rsidRPr="005F6B3E">
              <w:t xml:space="preserve"> international non-refundable fee</w:t>
            </w:r>
          </w:p>
        </w:tc>
      </w:tr>
      <w:tr w:rsidR="00E74B5C" w:rsidRPr="005F6B3E" w:rsidTr="008909D7">
        <w:tc>
          <w:tcPr>
            <w:tcW w:w="2880" w:type="dxa"/>
          </w:tcPr>
          <w:p w:rsidR="00E74B5C" w:rsidRPr="005F6B3E" w:rsidRDefault="00E74B5C" w:rsidP="008909D7">
            <w:pPr>
              <w:rPr>
                <w:b/>
              </w:rPr>
            </w:pPr>
            <w:r w:rsidRPr="005F6B3E">
              <w:rPr>
                <w:b/>
              </w:rPr>
              <w:t>Previous Degree</w:t>
            </w:r>
          </w:p>
        </w:tc>
        <w:tc>
          <w:tcPr>
            <w:tcW w:w="6480" w:type="dxa"/>
          </w:tcPr>
          <w:p w:rsidR="00E74B5C" w:rsidRPr="005F6B3E" w:rsidRDefault="00E74B5C" w:rsidP="008909D7">
            <w:r w:rsidRPr="005F6B3E">
              <w:t xml:space="preserve">Minimum of </w:t>
            </w:r>
          </w:p>
          <w:p w:rsidR="00E74B5C" w:rsidRPr="005F6B3E" w:rsidRDefault="00E74B5C" w:rsidP="008909D7">
            <w:r w:rsidRPr="005F6B3E">
              <w:t>BSN degree from an NLNAC or CCNE accredited program.</w:t>
            </w:r>
          </w:p>
        </w:tc>
      </w:tr>
      <w:tr w:rsidR="00E74B5C" w:rsidRPr="005F6B3E" w:rsidTr="008909D7">
        <w:tc>
          <w:tcPr>
            <w:tcW w:w="2880" w:type="dxa"/>
          </w:tcPr>
          <w:p w:rsidR="00E74B5C" w:rsidRPr="005F6B3E" w:rsidRDefault="00E74B5C" w:rsidP="008909D7">
            <w:pPr>
              <w:rPr>
                <w:b/>
              </w:rPr>
            </w:pPr>
            <w:r w:rsidRPr="005F6B3E">
              <w:rPr>
                <w:b/>
              </w:rPr>
              <w:t>Undergraduate Cumulative GPA</w:t>
            </w:r>
          </w:p>
        </w:tc>
        <w:tc>
          <w:tcPr>
            <w:tcW w:w="6480" w:type="dxa"/>
          </w:tcPr>
          <w:p w:rsidR="00E74B5C" w:rsidRPr="005F6B3E" w:rsidRDefault="00E74B5C" w:rsidP="008909D7">
            <w:r w:rsidRPr="005F6B3E">
              <w:t xml:space="preserve">Overall minimum </w:t>
            </w:r>
          </w:p>
          <w:p w:rsidR="00E74B5C" w:rsidRPr="005F6B3E" w:rsidRDefault="00E74B5C" w:rsidP="008909D7">
            <w:r w:rsidRPr="005F6B3E">
              <w:t>GPA of 3.00 for regular graduate status.</w:t>
            </w:r>
          </w:p>
        </w:tc>
      </w:tr>
      <w:tr w:rsidR="00E74B5C" w:rsidRPr="005F6B3E" w:rsidTr="008909D7">
        <w:tc>
          <w:tcPr>
            <w:tcW w:w="2880" w:type="dxa"/>
          </w:tcPr>
          <w:p w:rsidR="00E74B5C" w:rsidRPr="005F6B3E" w:rsidRDefault="00E74B5C" w:rsidP="008909D7">
            <w:pPr>
              <w:rPr>
                <w:b/>
                <w:vertAlign w:val="superscript"/>
              </w:rPr>
            </w:pPr>
            <w:r w:rsidRPr="005F6B3E">
              <w:rPr>
                <w:b/>
              </w:rPr>
              <w:t>GRE</w:t>
            </w:r>
            <w:r w:rsidRPr="005F6B3E">
              <w:rPr>
                <w:b/>
                <w:vertAlign w:val="superscript"/>
              </w:rPr>
              <w:t>+</w:t>
            </w:r>
          </w:p>
        </w:tc>
        <w:tc>
          <w:tcPr>
            <w:tcW w:w="6480" w:type="dxa"/>
          </w:tcPr>
          <w:p w:rsidR="00E74B5C" w:rsidRPr="005F6B3E" w:rsidRDefault="00E74B5C" w:rsidP="008909D7"/>
        </w:tc>
      </w:tr>
      <w:tr w:rsidR="00E74B5C" w:rsidRPr="005F6B3E" w:rsidTr="008909D7">
        <w:tc>
          <w:tcPr>
            <w:tcW w:w="2880" w:type="dxa"/>
          </w:tcPr>
          <w:p w:rsidR="00E74B5C" w:rsidRPr="005F6B3E" w:rsidRDefault="00E74B5C" w:rsidP="008909D7">
            <w:pPr>
              <w:rPr>
                <w:b/>
                <w:vertAlign w:val="superscript"/>
              </w:rPr>
            </w:pPr>
            <w:r w:rsidRPr="005F6B3E">
              <w:rPr>
                <w:b/>
              </w:rPr>
              <w:t>International Applicant English Proficiency Requirements</w:t>
            </w:r>
            <w:r w:rsidRPr="005F6B3E">
              <w:rPr>
                <w:b/>
                <w:vertAlign w:val="superscript"/>
              </w:rPr>
              <w:t>**</w:t>
            </w:r>
          </w:p>
          <w:p w:rsidR="00E74B5C" w:rsidRPr="005F6B3E" w:rsidRDefault="00E74B5C" w:rsidP="008909D7">
            <w:pPr>
              <w:rPr>
                <w:b/>
              </w:rPr>
            </w:pPr>
          </w:p>
        </w:tc>
        <w:tc>
          <w:tcPr>
            <w:tcW w:w="6480" w:type="dxa"/>
          </w:tcPr>
          <w:p w:rsidR="00E74B5C" w:rsidRPr="005F6B3E" w:rsidRDefault="00E74B5C" w:rsidP="008909D7">
            <w:r w:rsidRPr="005F6B3E">
              <w:t>TOEFL:</w:t>
            </w:r>
          </w:p>
          <w:p w:rsidR="00E74B5C" w:rsidRPr="005F6B3E" w:rsidRDefault="00E74B5C" w:rsidP="008909D7">
            <w:r w:rsidRPr="005F6B3E">
              <w:t xml:space="preserve"> 550 Paper;</w:t>
            </w:r>
          </w:p>
          <w:p w:rsidR="00E74B5C" w:rsidRPr="005F6B3E" w:rsidRDefault="00E74B5C" w:rsidP="008909D7">
            <w:r w:rsidRPr="005F6B3E">
              <w:t>79 Internet based</w:t>
            </w:r>
          </w:p>
          <w:p w:rsidR="00E74B5C" w:rsidRPr="005F6B3E" w:rsidRDefault="00E74B5C" w:rsidP="008909D7">
            <w:pPr>
              <w:rPr>
                <w:b/>
                <w:i/>
                <w:sz w:val="16"/>
                <w:szCs w:val="16"/>
                <w:u w:val="single"/>
              </w:rPr>
            </w:pPr>
          </w:p>
          <w:p w:rsidR="00E74B5C" w:rsidRPr="005F6B3E" w:rsidRDefault="00E74B5C" w:rsidP="008909D7">
            <w:r w:rsidRPr="005F6B3E">
              <w:t>IELTS</w:t>
            </w:r>
            <w:r>
              <w:t>:</w:t>
            </w:r>
            <w:r w:rsidRPr="005F6B3E">
              <w:t xml:space="preserve"> 6.0</w:t>
            </w:r>
          </w:p>
          <w:p w:rsidR="00E74B5C" w:rsidRPr="005F6B3E" w:rsidRDefault="00E74B5C" w:rsidP="008909D7">
            <w:pPr>
              <w:rPr>
                <w:i/>
                <w:sz w:val="16"/>
                <w:szCs w:val="16"/>
              </w:rPr>
            </w:pPr>
          </w:p>
          <w:p w:rsidR="00E74B5C" w:rsidRPr="005F6B3E" w:rsidRDefault="00E74B5C" w:rsidP="008909D7">
            <w:r w:rsidRPr="005F6B3E">
              <w:t xml:space="preserve">Meet Commission on Graduates of Foreign Nursing Schools admission requirements. </w:t>
            </w:r>
          </w:p>
        </w:tc>
      </w:tr>
      <w:tr w:rsidR="00E74B5C" w:rsidRPr="005F6B3E" w:rsidTr="008909D7">
        <w:tc>
          <w:tcPr>
            <w:tcW w:w="2880" w:type="dxa"/>
          </w:tcPr>
          <w:p w:rsidR="00E74B5C" w:rsidRPr="005F6B3E" w:rsidRDefault="00E74B5C" w:rsidP="008909D7">
            <w:pPr>
              <w:rPr>
                <w:b/>
              </w:rPr>
            </w:pPr>
            <w:r w:rsidRPr="005F6B3E">
              <w:rPr>
                <w:b/>
              </w:rPr>
              <w:t>Other Requirements</w:t>
            </w:r>
          </w:p>
        </w:tc>
        <w:tc>
          <w:tcPr>
            <w:tcW w:w="6480" w:type="dxa"/>
          </w:tcPr>
          <w:p w:rsidR="00E74B5C" w:rsidRPr="00AF5CFE" w:rsidRDefault="00E74B5C" w:rsidP="008909D7">
            <w:pPr>
              <w:pStyle w:val="ListParagraph"/>
              <w:numPr>
                <w:ilvl w:val="0"/>
                <w:numId w:val="5"/>
              </w:numPr>
            </w:pPr>
            <w:r w:rsidRPr="00E95FFB">
              <w:rPr>
                <w:rFonts w:ascii="Times New Roman" w:hAnsi="Times New Roman" w:cs="Times New Roman"/>
                <w:sz w:val="24"/>
                <w:szCs w:val="24"/>
              </w:rPr>
              <w:t>Current license as a RN in Texas or application in progress for licensure.</w:t>
            </w:r>
          </w:p>
          <w:p w:rsidR="00E74B5C" w:rsidRPr="00AF5CFE" w:rsidRDefault="00E74B5C" w:rsidP="008909D7">
            <w:pPr>
              <w:pStyle w:val="ListParagraph"/>
              <w:numPr>
                <w:ilvl w:val="0"/>
                <w:numId w:val="5"/>
              </w:numPr>
            </w:pPr>
            <w:r w:rsidRPr="00E95FFB">
              <w:rPr>
                <w:rFonts w:ascii="Times New Roman" w:hAnsi="Times New Roman" w:cs="Times New Roman"/>
                <w:sz w:val="24"/>
                <w:szCs w:val="24"/>
              </w:rPr>
              <w:t>Employed as a Professional nurse for one year.</w:t>
            </w:r>
          </w:p>
          <w:p w:rsidR="00E74B5C" w:rsidRPr="00AF5CFE" w:rsidRDefault="00E74B5C" w:rsidP="008909D7">
            <w:pPr>
              <w:pStyle w:val="ListParagraph"/>
              <w:numPr>
                <w:ilvl w:val="0"/>
                <w:numId w:val="5"/>
              </w:numPr>
            </w:pPr>
            <w:r w:rsidRPr="00E95FFB">
              <w:rPr>
                <w:rFonts w:ascii="Times New Roman" w:hAnsi="Times New Roman" w:cs="Times New Roman"/>
                <w:sz w:val="24"/>
                <w:szCs w:val="24"/>
              </w:rPr>
              <w:t>Three letters of recommendation, one must be a former nursing faculty.</w:t>
            </w:r>
          </w:p>
          <w:p w:rsidR="00E74B5C" w:rsidRPr="0006494E" w:rsidRDefault="00E74B5C" w:rsidP="008909D7">
            <w:pPr>
              <w:pStyle w:val="ListParagraph"/>
              <w:numPr>
                <w:ilvl w:val="0"/>
                <w:numId w:val="5"/>
              </w:numPr>
            </w:pPr>
            <w:r w:rsidRPr="00E95FFB">
              <w:rPr>
                <w:rFonts w:ascii="Times New Roman" w:hAnsi="Times New Roman" w:cs="Times New Roman"/>
                <w:sz w:val="24"/>
                <w:szCs w:val="24"/>
              </w:rPr>
              <w:t xml:space="preserve">Complete individual interview with graduate faculty. </w:t>
            </w:r>
          </w:p>
          <w:p w:rsidR="00E74B5C" w:rsidRPr="005F6B3E" w:rsidRDefault="00E74B5C" w:rsidP="008909D7">
            <w:pPr>
              <w:pStyle w:val="ListParagraph"/>
              <w:numPr>
                <w:ilvl w:val="0"/>
                <w:numId w:val="5"/>
              </w:numPr>
            </w:pPr>
            <w:r w:rsidRPr="00E95FFB">
              <w:rPr>
                <w:rFonts w:ascii="Times New Roman" w:hAnsi="Times New Roman" w:cs="Times New Roman"/>
                <w:sz w:val="24"/>
                <w:szCs w:val="24"/>
              </w:rPr>
              <w:t>Criminal background check and drug screening.</w:t>
            </w:r>
          </w:p>
        </w:tc>
      </w:tr>
    </w:tbl>
    <w:p w:rsidR="00E74B5C" w:rsidRDefault="00E74B5C" w:rsidP="00E74B5C">
      <w:pPr>
        <w:ind w:left="360" w:hanging="360"/>
      </w:pPr>
    </w:p>
    <w:p w:rsidR="00E74B5C" w:rsidRDefault="00E74B5C" w:rsidP="00E74B5C">
      <w:pPr>
        <w:spacing w:after="120"/>
        <w:rPr>
          <w:b/>
          <w:color w:val="000000"/>
        </w:rPr>
      </w:pPr>
      <w:r>
        <w:rPr>
          <w:b/>
          <w:color w:val="000000"/>
        </w:rPr>
        <w:t xml:space="preserve">PVAMU MS Sociology </w:t>
      </w:r>
    </w:p>
    <w:tbl>
      <w:tblPr>
        <w:tblStyle w:val="TableGrid1"/>
        <w:tblW w:w="0" w:type="auto"/>
        <w:tblLook w:val="04A0" w:firstRow="1" w:lastRow="0" w:firstColumn="1" w:lastColumn="0" w:noHBand="0" w:noVBand="1"/>
      </w:tblPr>
      <w:tblGrid>
        <w:gridCol w:w="4675"/>
        <w:gridCol w:w="4675"/>
      </w:tblGrid>
      <w:tr w:rsidR="00E74B5C" w:rsidRPr="0006494E" w:rsidTr="008909D7">
        <w:tc>
          <w:tcPr>
            <w:tcW w:w="4675" w:type="dxa"/>
          </w:tcPr>
          <w:p w:rsidR="00E74B5C" w:rsidRPr="00E95FFB" w:rsidRDefault="00E74B5C" w:rsidP="008909D7">
            <w:pPr>
              <w:rPr>
                <w:rFonts w:eastAsiaTheme="minorHAnsi"/>
              </w:rPr>
            </w:pPr>
            <w:r w:rsidRPr="00E95FFB">
              <w:rPr>
                <w:rFonts w:eastAsiaTheme="minorHAnsi"/>
              </w:rPr>
              <w:t xml:space="preserve">Application Fee              </w:t>
            </w:r>
            <w:r w:rsidRPr="00E95FFB">
              <w:rPr>
                <w:rFonts w:eastAsiaTheme="minorHAnsi"/>
                <w:b/>
                <w:color w:val="FF0000"/>
              </w:rPr>
              <w:t xml:space="preserve"> </w:t>
            </w:r>
          </w:p>
        </w:tc>
        <w:tc>
          <w:tcPr>
            <w:tcW w:w="4675" w:type="dxa"/>
          </w:tcPr>
          <w:p w:rsidR="00E74B5C" w:rsidRPr="00E95FFB" w:rsidRDefault="00E74B5C" w:rsidP="008909D7">
            <w:pPr>
              <w:rPr>
                <w:rFonts w:eastAsiaTheme="minorHAnsi"/>
              </w:rPr>
            </w:pPr>
            <w:r w:rsidRPr="00E95FFB">
              <w:rPr>
                <w:rFonts w:eastAsiaTheme="minorHAnsi"/>
              </w:rPr>
              <w:t>$50 domestic non-refundable fee</w:t>
            </w:r>
          </w:p>
          <w:p w:rsidR="00E74B5C" w:rsidRPr="00E95FFB" w:rsidRDefault="00E74B5C" w:rsidP="008909D7">
            <w:pPr>
              <w:rPr>
                <w:rFonts w:eastAsiaTheme="minorHAnsi"/>
              </w:rPr>
            </w:pPr>
            <w:r w:rsidRPr="00E95FFB">
              <w:rPr>
                <w:rFonts w:eastAsiaTheme="minorHAnsi"/>
              </w:rPr>
              <w:t>$</w:t>
            </w:r>
            <w:r>
              <w:rPr>
                <w:rFonts w:eastAsiaTheme="minorHAnsi"/>
              </w:rPr>
              <w:t>50</w:t>
            </w:r>
            <w:r w:rsidRPr="00E95FFB">
              <w:rPr>
                <w:rFonts w:eastAsiaTheme="minorHAnsi"/>
              </w:rPr>
              <w:t xml:space="preserve"> international non-refundable fee</w:t>
            </w:r>
          </w:p>
        </w:tc>
      </w:tr>
      <w:tr w:rsidR="00E74B5C" w:rsidRPr="0006494E" w:rsidTr="008909D7">
        <w:trPr>
          <w:trHeight w:val="530"/>
        </w:trPr>
        <w:tc>
          <w:tcPr>
            <w:tcW w:w="4675" w:type="dxa"/>
          </w:tcPr>
          <w:p w:rsidR="00E74B5C" w:rsidRPr="00E95FFB" w:rsidRDefault="00E74B5C" w:rsidP="008909D7">
            <w:pPr>
              <w:rPr>
                <w:rFonts w:eastAsiaTheme="minorHAnsi"/>
              </w:rPr>
            </w:pPr>
            <w:r w:rsidRPr="00E95FFB">
              <w:rPr>
                <w:rFonts w:eastAsiaTheme="minorHAnsi"/>
              </w:rPr>
              <w:lastRenderedPageBreak/>
              <w:t>Previous Degree</w:t>
            </w:r>
          </w:p>
        </w:tc>
        <w:tc>
          <w:tcPr>
            <w:tcW w:w="4675" w:type="dxa"/>
          </w:tcPr>
          <w:p w:rsidR="00E74B5C" w:rsidRPr="00E95FFB" w:rsidRDefault="00E74B5C" w:rsidP="008909D7">
            <w:pPr>
              <w:rPr>
                <w:rFonts w:eastAsiaTheme="minorHAnsi"/>
              </w:rPr>
            </w:pPr>
            <w:r w:rsidRPr="00F258F7">
              <w:t>Must hold baccalaureate degree or higher from a regionally accredited college or university</w:t>
            </w:r>
            <w:r>
              <w:t>.</w:t>
            </w:r>
          </w:p>
        </w:tc>
      </w:tr>
      <w:tr w:rsidR="00E74B5C" w:rsidRPr="0006494E" w:rsidTr="008909D7">
        <w:tc>
          <w:tcPr>
            <w:tcW w:w="4675" w:type="dxa"/>
          </w:tcPr>
          <w:p w:rsidR="00E74B5C" w:rsidRPr="00E95FFB" w:rsidRDefault="00E74B5C" w:rsidP="008909D7">
            <w:pPr>
              <w:rPr>
                <w:rFonts w:eastAsiaTheme="minorHAnsi"/>
              </w:rPr>
            </w:pPr>
            <w:r w:rsidRPr="00E95FFB">
              <w:rPr>
                <w:rFonts w:eastAsiaTheme="minorHAnsi"/>
              </w:rPr>
              <w:t>Undergraduate Cumulative GPA</w:t>
            </w:r>
          </w:p>
        </w:tc>
        <w:tc>
          <w:tcPr>
            <w:tcW w:w="4675" w:type="dxa"/>
          </w:tcPr>
          <w:p w:rsidR="00E74B5C" w:rsidRDefault="00E74B5C" w:rsidP="008909D7">
            <w:r w:rsidRPr="00F258F7">
              <w:t>Minimum 2.75 cumulative GPA or 3.00 on last 60 SCH for regular status.</w:t>
            </w:r>
          </w:p>
          <w:p w:rsidR="00E74B5C" w:rsidRPr="005F6B3E" w:rsidRDefault="00E74B5C" w:rsidP="008909D7">
            <w:r w:rsidRPr="005F6B3E">
              <w:t>Minimum 2.50 cumulative GPA for conditional status or non-degree status.</w:t>
            </w:r>
          </w:p>
          <w:p w:rsidR="00E74B5C" w:rsidRPr="00E95FFB" w:rsidRDefault="00E74B5C" w:rsidP="008909D7">
            <w:pPr>
              <w:rPr>
                <w:rFonts w:eastAsiaTheme="minorHAnsi"/>
              </w:rPr>
            </w:pPr>
            <w:r w:rsidRPr="005F6B3E">
              <w:t>Students below a 2.50 GPA who have acquired relevant experience that could contribute to ensuring their success in graduate study, may be considered for conditional admission upon a holistic review and recommendation by the respective department head and dean.</w:t>
            </w:r>
          </w:p>
        </w:tc>
      </w:tr>
      <w:tr w:rsidR="00E74B5C" w:rsidRPr="0006494E" w:rsidTr="008909D7">
        <w:tc>
          <w:tcPr>
            <w:tcW w:w="4675" w:type="dxa"/>
          </w:tcPr>
          <w:p w:rsidR="00E74B5C" w:rsidRPr="00E95FFB" w:rsidRDefault="00E74B5C" w:rsidP="008909D7">
            <w:pPr>
              <w:rPr>
                <w:rFonts w:eastAsiaTheme="minorHAnsi"/>
              </w:rPr>
            </w:pPr>
            <w:r w:rsidRPr="00E95FFB">
              <w:rPr>
                <w:rFonts w:eastAsiaTheme="minorHAnsi"/>
              </w:rPr>
              <w:t xml:space="preserve">GRE                             </w:t>
            </w:r>
            <w:r w:rsidRPr="00E95FFB">
              <w:rPr>
                <w:rFonts w:eastAsiaTheme="minorHAnsi"/>
                <w:b/>
                <w:color w:val="FF0000"/>
              </w:rPr>
              <w:t xml:space="preserve"> </w:t>
            </w:r>
          </w:p>
        </w:tc>
        <w:tc>
          <w:tcPr>
            <w:tcW w:w="4675" w:type="dxa"/>
          </w:tcPr>
          <w:p w:rsidR="00E74B5C" w:rsidRPr="00E95FFB" w:rsidRDefault="00E74B5C" w:rsidP="008909D7">
            <w:pPr>
              <w:rPr>
                <w:rFonts w:eastAsiaTheme="minorHAnsi"/>
                <w:color w:val="FF0000"/>
              </w:rPr>
            </w:pPr>
            <w:r w:rsidRPr="00E95FFB">
              <w:rPr>
                <w:rFonts w:eastAsiaTheme="minorHAnsi"/>
                <w:color w:val="FF0000"/>
              </w:rPr>
              <w:t xml:space="preserve"> </w:t>
            </w:r>
          </w:p>
        </w:tc>
      </w:tr>
      <w:tr w:rsidR="00E74B5C" w:rsidRPr="0006494E" w:rsidTr="008909D7">
        <w:tc>
          <w:tcPr>
            <w:tcW w:w="4675" w:type="dxa"/>
          </w:tcPr>
          <w:p w:rsidR="00E74B5C" w:rsidRPr="00E95FFB" w:rsidRDefault="00E74B5C" w:rsidP="008909D7">
            <w:pPr>
              <w:rPr>
                <w:rFonts w:eastAsiaTheme="minorHAnsi"/>
              </w:rPr>
            </w:pPr>
            <w:r w:rsidRPr="00E95FFB">
              <w:rPr>
                <w:rFonts w:eastAsiaTheme="minorHAnsi"/>
              </w:rPr>
              <w:t xml:space="preserve">International Applicant English Proficiency Requirements          </w:t>
            </w:r>
            <w:r w:rsidRPr="00E95FFB">
              <w:rPr>
                <w:rFonts w:eastAsiaTheme="minorHAnsi"/>
                <w:b/>
                <w:color w:val="FF0000"/>
              </w:rPr>
              <w:t xml:space="preserve"> </w:t>
            </w:r>
          </w:p>
        </w:tc>
        <w:tc>
          <w:tcPr>
            <w:tcW w:w="4675" w:type="dxa"/>
          </w:tcPr>
          <w:p w:rsidR="00E74B5C" w:rsidRPr="00E95FFB" w:rsidRDefault="00E74B5C" w:rsidP="008909D7">
            <w:pPr>
              <w:rPr>
                <w:rFonts w:eastAsiaTheme="minorHAnsi"/>
              </w:rPr>
            </w:pPr>
            <w:r w:rsidRPr="00E95FFB">
              <w:rPr>
                <w:rFonts w:eastAsiaTheme="minorHAnsi"/>
              </w:rPr>
              <w:t xml:space="preserve">TOEFL: </w:t>
            </w:r>
          </w:p>
          <w:p w:rsidR="00E74B5C" w:rsidRPr="00E95FFB" w:rsidRDefault="00E74B5C" w:rsidP="008909D7">
            <w:pPr>
              <w:rPr>
                <w:rFonts w:eastAsiaTheme="minorHAnsi"/>
              </w:rPr>
            </w:pPr>
            <w:r w:rsidRPr="00E95FFB">
              <w:rPr>
                <w:rFonts w:eastAsiaTheme="minorHAnsi"/>
              </w:rPr>
              <w:t>550 Paper;</w:t>
            </w:r>
          </w:p>
          <w:p w:rsidR="00E74B5C" w:rsidRDefault="00E74B5C" w:rsidP="008909D7">
            <w:pPr>
              <w:rPr>
                <w:rFonts w:eastAsiaTheme="minorHAnsi"/>
              </w:rPr>
            </w:pPr>
            <w:r w:rsidRPr="00E95FFB">
              <w:rPr>
                <w:rFonts w:eastAsiaTheme="minorHAnsi"/>
              </w:rPr>
              <w:t>79 Internet based</w:t>
            </w:r>
          </w:p>
          <w:p w:rsidR="00E74B5C" w:rsidRPr="00E95FFB" w:rsidRDefault="00E74B5C" w:rsidP="008909D7">
            <w:pPr>
              <w:rPr>
                <w:rFonts w:eastAsiaTheme="minorHAnsi"/>
              </w:rPr>
            </w:pPr>
          </w:p>
          <w:p w:rsidR="00E74B5C" w:rsidRPr="00E95FFB" w:rsidRDefault="00E74B5C" w:rsidP="008909D7">
            <w:pPr>
              <w:rPr>
                <w:rFonts w:eastAsiaTheme="minorHAnsi"/>
                <w:b/>
              </w:rPr>
            </w:pPr>
            <w:r w:rsidRPr="00E95FFB">
              <w:rPr>
                <w:rFonts w:eastAsiaTheme="minorHAnsi"/>
              </w:rPr>
              <w:t>IELTS</w:t>
            </w:r>
            <w:r w:rsidRPr="00E95FFB">
              <w:rPr>
                <w:rFonts w:eastAsiaTheme="minorHAnsi"/>
                <w:color w:val="000000" w:themeColor="text1"/>
              </w:rPr>
              <w:t xml:space="preserve">: </w:t>
            </w:r>
            <w:r w:rsidRPr="00E95FFB">
              <w:rPr>
                <w:rFonts w:eastAsiaTheme="minorHAnsi"/>
              </w:rPr>
              <w:t>60</w:t>
            </w:r>
          </w:p>
        </w:tc>
      </w:tr>
      <w:tr w:rsidR="00E74B5C" w:rsidRPr="0006494E" w:rsidTr="008909D7">
        <w:tc>
          <w:tcPr>
            <w:tcW w:w="4675" w:type="dxa"/>
          </w:tcPr>
          <w:p w:rsidR="00E74B5C" w:rsidRPr="00E95FFB" w:rsidRDefault="00E74B5C" w:rsidP="008909D7">
            <w:pPr>
              <w:rPr>
                <w:rFonts w:eastAsiaTheme="minorHAnsi"/>
              </w:rPr>
            </w:pPr>
            <w:r w:rsidRPr="00E95FFB">
              <w:rPr>
                <w:rFonts w:eastAsiaTheme="minorHAnsi"/>
              </w:rPr>
              <w:t>Other Requirements</w:t>
            </w:r>
          </w:p>
          <w:p w:rsidR="00E74B5C" w:rsidRPr="00E95FFB" w:rsidRDefault="00E74B5C" w:rsidP="008909D7">
            <w:pPr>
              <w:rPr>
                <w:rFonts w:eastAsiaTheme="minorHAnsi"/>
              </w:rPr>
            </w:pPr>
          </w:p>
          <w:p w:rsidR="00E74B5C" w:rsidRPr="00E95FFB" w:rsidRDefault="00E74B5C" w:rsidP="008909D7">
            <w:pPr>
              <w:rPr>
                <w:rFonts w:eastAsiaTheme="minorHAnsi"/>
              </w:rPr>
            </w:pPr>
          </w:p>
          <w:p w:rsidR="00E74B5C" w:rsidRPr="00E95FFB" w:rsidRDefault="00E74B5C" w:rsidP="008909D7">
            <w:pPr>
              <w:rPr>
                <w:rFonts w:eastAsiaTheme="minorHAnsi"/>
              </w:rPr>
            </w:pPr>
          </w:p>
          <w:p w:rsidR="00E74B5C" w:rsidRPr="00E95FFB" w:rsidRDefault="00E74B5C" w:rsidP="008909D7">
            <w:pPr>
              <w:rPr>
                <w:rFonts w:eastAsiaTheme="minorHAnsi"/>
              </w:rPr>
            </w:pPr>
          </w:p>
          <w:p w:rsidR="00E74B5C" w:rsidRPr="00E95FFB" w:rsidRDefault="00E74B5C" w:rsidP="008909D7">
            <w:pPr>
              <w:rPr>
                <w:rFonts w:eastAsiaTheme="minorHAnsi"/>
                <w:b/>
              </w:rPr>
            </w:pPr>
            <w:r w:rsidRPr="00E95FFB">
              <w:rPr>
                <w:rFonts w:eastAsiaTheme="minorHAnsi"/>
              </w:rPr>
              <w:t xml:space="preserve"> </w:t>
            </w:r>
          </w:p>
          <w:p w:rsidR="00E74B5C" w:rsidRPr="00E95FFB" w:rsidRDefault="00E74B5C" w:rsidP="008909D7">
            <w:pPr>
              <w:rPr>
                <w:rFonts w:eastAsiaTheme="minorHAnsi"/>
              </w:rPr>
            </w:pPr>
          </w:p>
          <w:p w:rsidR="00E74B5C" w:rsidRPr="00E95FFB" w:rsidRDefault="00E74B5C" w:rsidP="008909D7">
            <w:pPr>
              <w:rPr>
                <w:rFonts w:eastAsiaTheme="minorHAnsi"/>
              </w:rPr>
            </w:pPr>
          </w:p>
          <w:p w:rsidR="00E74B5C" w:rsidRPr="00E95FFB" w:rsidRDefault="00E74B5C" w:rsidP="008909D7">
            <w:pPr>
              <w:rPr>
                <w:rFonts w:eastAsiaTheme="minorHAnsi"/>
                <w:b/>
                <w:color w:val="FF0000"/>
              </w:rPr>
            </w:pPr>
            <w:r w:rsidRPr="00E95FFB">
              <w:rPr>
                <w:rFonts w:eastAsiaTheme="minorHAnsi"/>
                <w:b/>
              </w:rPr>
              <w:t xml:space="preserve"> </w:t>
            </w:r>
          </w:p>
          <w:p w:rsidR="00E74B5C" w:rsidRPr="00E95FFB" w:rsidRDefault="00E74B5C" w:rsidP="008909D7">
            <w:pPr>
              <w:rPr>
                <w:rFonts w:eastAsiaTheme="minorHAnsi"/>
                <w:b/>
                <w:color w:val="FF0000"/>
              </w:rPr>
            </w:pPr>
          </w:p>
          <w:p w:rsidR="00E74B5C" w:rsidRPr="00E95FFB" w:rsidRDefault="00E74B5C" w:rsidP="008909D7">
            <w:pPr>
              <w:rPr>
                <w:rFonts w:eastAsiaTheme="minorHAnsi"/>
              </w:rPr>
            </w:pPr>
          </w:p>
        </w:tc>
        <w:tc>
          <w:tcPr>
            <w:tcW w:w="4675" w:type="dxa"/>
          </w:tcPr>
          <w:p w:rsidR="00E74B5C" w:rsidRPr="00180687" w:rsidRDefault="00E74B5C" w:rsidP="008909D7">
            <w:pPr>
              <w:numPr>
                <w:ilvl w:val="0"/>
                <w:numId w:val="4"/>
              </w:numPr>
              <w:contextualSpacing/>
              <w:rPr>
                <w:rFonts w:eastAsiaTheme="minorHAnsi"/>
              </w:rPr>
            </w:pPr>
            <w:r w:rsidRPr="00180687">
              <w:rPr>
                <w:rFonts w:eastAsiaTheme="minorHAnsi"/>
              </w:rPr>
              <w:t xml:space="preserve">1000-word personal statement    </w:t>
            </w:r>
            <w:r w:rsidRPr="00180687">
              <w:rPr>
                <w:rFonts w:eastAsiaTheme="minorHAnsi"/>
                <w:bCs/>
                <w:shd w:val="clear" w:color="auto" w:fill="FFFFFF"/>
              </w:rPr>
              <w:t>describing your interest in pursuing a sociology degree</w:t>
            </w:r>
          </w:p>
          <w:p w:rsidR="00E74B5C" w:rsidRPr="00180687" w:rsidRDefault="00E74B5C" w:rsidP="008909D7">
            <w:pPr>
              <w:numPr>
                <w:ilvl w:val="0"/>
                <w:numId w:val="4"/>
              </w:numPr>
              <w:contextualSpacing/>
              <w:rPr>
                <w:rFonts w:eastAsiaTheme="minorHAnsi"/>
              </w:rPr>
            </w:pPr>
            <w:r w:rsidRPr="00180687">
              <w:rPr>
                <w:rFonts w:eastAsiaTheme="minorHAnsi"/>
              </w:rPr>
              <w:t>Three letters of recommendation of which one should be from someone with personal knowledge of the applicant’s skills and potential for graduate work. Each letter must be printed on letterhead of the writer’s agency or higher education institution.</w:t>
            </w:r>
          </w:p>
          <w:p w:rsidR="00E74B5C" w:rsidRPr="00E95FFB" w:rsidRDefault="00E74B5C" w:rsidP="008909D7">
            <w:pPr>
              <w:ind w:left="720"/>
              <w:contextualSpacing/>
              <w:rPr>
                <w:rFonts w:eastAsiaTheme="minorHAnsi"/>
              </w:rPr>
            </w:pPr>
          </w:p>
        </w:tc>
      </w:tr>
    </w:tbl>
    <w:p w:rsidR="00E74B5C" w:rsidRDefault="00E74B5C" w:rsidP="00E74B5C"/>
    <w:p w:rsidR="00E74B5C" w:rsidRPr="000F1D71" w:rsidRDefault="00E74B5C" w:rsidP="00E74B5C">
      <w:pPr>
        <w:spacing w:line="259" w:lineRule="auto"/>
        <w:rPr>
          <w:b/>
        </w:rPr>
      </w:pPr>
      <w:r w:rsidRPr="000F1D71">
        <w:rPr>
          <w:b/>
        </w:rPr>
        <w:t>PVAMU MS Human Sciences</w:t>
      </w:r>
    </w:p>
    <w:p w:rsidR="00E74B5C" w:rsidRDefault="00E74B5C" w:rsidP="00E74B5C">
      <w:pPr>
        <w:spacing w:line="259" w:lineRule="auto"/>
      </w:pPr>
    </w:p>
    <w:tbl>
      <w:tblPr>
        <w:tblStyle w:val="TableGrid"/>
        <w:tblW w:w="9360" w:type="dxa"/>
        <w:tblLook w:val="04A0" w:firstRow="1" w:lastRow="0" w:firstColumn="1" w:lastColumn="0" w:noHBand="0" w:noVBand="1"/>
      </w:tblPr>
      <w:tblGrid>
        <w:gridCol w:w="2880"/>
        <w:gridCol w:w="6480"/>
      </w:tblGrid>
      <w:tr w:rsidR="00E74B5C" w:rsidRPr="005F6B3E" w:rsidTr="008909D7">
        <w:tc>
          <w:tcPr>
            <w:tcW w:w="2880" w:type="dxa"/>
          </w:tcPr>
          <w:p w:rsidR="00E74B5C" w:rsidRPr="005F6B3E" w:rsidRDefault="00E74B5C" w:rsidP="008909D7">
            <w:pPr>
              <w:rPr>
                <w:b/>
              </w:rPr>
            </w:pPr>
            <w:r w:rsidRPr="005F6B3E">
              <w:rPr>
                <w:b/>
              </w:rPr>
              <w:t>Application Fee</w:t>
            </w:r>
          </w:p>
        </w:tc>
        <w:tc>
          <w:tcPr>
            <w:tcW w:w="6480" w:type="dxa"/>
          </w:tcPr>
          <w:p w:rsidR="00E74B5C" w:rsidRPr="005F6B3E" w:rsidRDefault="00E74B5C" w:rsidP="008909D7">
            <w:r w:rsidRPr="005F6B3E">
              <w:t>$50 domestic</w:t>
            </w:r>
            <w:r w:rsidRPr="005F6B3E">
              <w:rPr>
                <w:i/>
              </w:rPr>
              <w:t xml:space="preserve"> </w:t>
            </w:r>
            <w:r w:rsidRPr="005F6B3E">
              <w:t xml:space="preserve"> non-refundable fee</w:t>
            </w:r>
          </w:p>
          <w:p w:rsidR="00E74B5C" w:rsidRPr="005F6B3E" w:rsidRDefault="00E74B5C" w:rsidP="008909D7">
            <w:r w:rsidRPr="005F6B3E">
              <w:t>$</w:t>
            </w:r>
            <w:r>
              <w:t>50</w:t>
            </w:r>
            <w:r w:rsidRPr="005F6B3E">
              <w:t xml:space="preserve"> international non-refundable fee</w:t>
            </w:r>
          </w:p>
        </w:tc>
      </w:tr>
      <w:tr w:rsidR="00E74B5C" w:rsidRPr="005F6B3E" w:rsidTr="008909D7">
        <w:tc>
          <w:tcPr>
            <w:tcW w:w="2880" w:type="dxa"/>
          </w:tcPr>
          <w:p w:rsidR="00E74B5C" w:rsidRPr="005F6B3E" w:rsidRDefault="00E74B5C" w:rsidP="008909D7">
            <w:pPr>
              <w:rPr>
                <w:b/>
              </w:rPr>
            </w:pPr>
            <w:r w:rsidRPr="005F6B3E">
              <w:rPr>
                <w:b/>
              </w:rPr>
              <w:t>Previous Degree</w:t>
            </w:r>
          </w:p>
        </w:tc>
        <w:tc>
          <w:tcPr>
            <w:tcW w:w="6480" w:type="dxa"/>
          </w:tcPr>
          <w:p w:rsidR="00E74B5C" w:rsidRPr="005F6B3E" w:rsidRDefault="00E74B5C" w:rsidP="008909D7">
            <w:r w:rsidRPr="005F6B3E">
              <w:t>Must hold baccalaureate degree or higher from a regionally accredited college or university (degrees from institutions out-side the U.S. are evaluated for equivalency to U.S. degrees)</w:t>
            </w:r>
          </w:p>
        </w:tc>
      </w:tr>
      <w:tr w:rsidR="00E74B5C" w:rsidRPr="005F6B3E" w:rsidTr="008909D7">
        <w:tc>
          <w:tcPr>
            <w:tcW w:w="2880" w:type="dxa"/>
          </w:tcPr>
          <w:p w:rsidR="00E74B5C" w:rsidRPr="005F6B3E" w:rsidRDefault="00E74B5C" w:rsidP="008909D7">
            <w:pPr>
              <w:rPr>
                <w:b/>
              </w:rPr>
            </w:pPr>
            <w:r w:rsidRPr="005F6B3E">
              <w:rPr>
                <w:b/>
              </w:rPr>
              <w:t>Undergraduate Cumulative GPA</w:t>
            </w:r>
          </w:p>
        </w:tc>
        <w:tc>
          <w:tcPr>
            <w:tcW w:w="6480" w:type="dxa"/>
          </w:tcPr>
          <w:p w:rsidR="00E74B5C" w:rsidRPr="00AE34BA" w:rsidRDefault="00E74B5C" w:rsidP="008909D7">
            <w:r w:rsidRPr="00AE34BA">
              <w:t>Minimum 2.75 cumulative GPA or 3.00 on last 60 SCH for regular status.</w:t>
            </w:r>
          </w:p>
          <w:p w:rsidR="00E74B5C" w:rsidRPr="00AE34BA" w:rsidRDefault="00E74B5C" w:rsidP="008909D7">
            <w:r w:rsidRPr="00AE34BA">
              <w:t>Minimum 2.50 cumulative GPA for conditional status or non-degree status.</w:t>
            </w:r>
          </w:p>
          <w:p w:rsidR="00E74B5C" w:rsidRPr="00AE34BA" w:rsidRDefault="00E74B5C" w:rsidP="008909D7">
            <w:r w:rsidRPr="00AE34BA">
              <w:t xml:space="preserve">Students below a 2.50 GPA who have acquired relevant experience that could contribute to ensuring their success in graduate study, may be considered for conditional admission </w:t>
            </w:r>
            <w:r w:rsidRPr="00AE34BA">
              <w:lastRenderedPageBreak/>
              <w:t>upon a holistic review and recommendation by the respective department head and dean.</w:t>
            </w:r>
          </w:p>
        </w:tc>
      </w:tr>
      <w:tr w:rsidR="00E74B5C" w:rsidRPr="005F6B3E" w:rsidTr="008909D7">
        <w:tc>
          <w:tcPr>
            <w:tcW w:w="2880" w:type="dxa"/>
          </w:tcPr>
          <w:p w:rsidR="00E74B5C" w:rsidRPr="005F6B3E" w:rsidRDefault="00E74B5C" w:rsidP="008909D7">
            <w:pPr>
              <w:rPr>
                <w:b/>
                <w:vertAlign w:val="superscript"/>
              </w:rPr>
            </w:pPr>
            <w:r w:rsidRPr="005F6B3E">
              <w:rPr>
                <w:b/>
              </w:rPr>
              <w:lastRenderedPageBreak/>
              <w:t>GRE</w:t>
            </w:r>
            <w:r w:rsidRPr="005F6B3E">
              <w:rPr>
                <w:b/>
                <w:vertAlign w:val="superscript"/>
              </w:rPr>
              <w:t>+</w:t>
            </w:r>
          </w:p>
        </w:tc>
        <w:tc>
          <w:tcPr>
            <w:tcW w:w="6480" w:type="dxa"/>
          </w:tcPr>
          <w:p w:rsidR="00E74B5C" w:rsidRPr="00AE34BA" w:rsidRDefault="00E74B5C" w:rsidP="008909D7"/>
        </w:tc>
      </w:tr>
      <w:tr w:rsidR="00E74B5C" w:rsidRPr="005F6B3E" w:rsidTr="008909D7">
        <w:tc>
          <w:tcPr>
            <w:tcW w:w="2880" w:type="dxa"/>
            <w:shd w:val="clear" w:color="auto" w:fill="FFFFFF" w:themeFill="background1"/>
          </w:tcPr>
          <w:p w:rsidR="00E74B5C" w:rsidRPr="005F6B3E" w:rsidRDefault="00E74B5C" w:rsidP="008909D7">
            <w:pPr>
              <w:rPr>
                <w:b/>
              </w:rPr>
            </w:pPr>
            <w:r w:rsidRPr="005F6B3E">
              <w:rPr>
                <w:b/>
              </w:rPr>
              <w:t>Other Requirements</w:t>
            </w:r>
          </w:p>
        </w:tc>
        <w:tc>
          <w:tcPr>
            <w:tcW w:w="6480" w:type="dxa"/>
            <w:shd w:val="clear" w:color="auto" w:fill="FFFFFF" w:themeFill="background1"/>
          </w:tcPr>
          <w:p w:rsidR="00E74B5C" w:rsidRPr="00E748AA" w:rsidRDefault="00E74B5C" w:rsidP="00E74B5C">
            <w:pPr>
              <w:pStyle w:val="ListParagraph"/>
              <w:numPr>
                <w:ilvl w:val="0"/>
                <w:numId w:val="6"/>
              </w:numPr>
            </w:pPr>
            <w:r w:rsidRPr="000F1D71">
              <w:rPr>
                <w:rFonts w:ascii="Times New Roman" w:hAnsi="Times New Roman" w:cs="Times New Roman"/>
                <w:sz w:val="24"/>
                <w:szCs w:val="24"/>
              </w:rPr>
              <w:t xml:space="preserve">Participate in an individual interview with program faculty. </w:t>
            </w:r>
          </w:p>
        </w:tc>
      </w:tr>
      <w:tr w:rsidR="00E74B5C" w:rsidRPr="005F6B3E" w:rsidTr="008909D7">
        <w:tc>
          <w:tcPr>
            <w:tcW w:w="2880" w:type="dxa"/>
          </w:tcPr>
          <w:p w:rsidR="00E74B5C" w:rsidRPr="005F6B3E" w:rsidRDefault="00E74B5C" w:rsidP="008909D7">
            <w:pPr>
              <w:rPr>
                <w:b/>
                <w:vertAlign w:val="superscript"/>
              </w:rPr>
            </w:pPr>
            <w:r w:rsidRPr="005F6B3E">
              <w:rPr>
                <w:b/>
              </w:rPr>
              <w:t>International Applicant English Proficiency Requirements</w:t>
            </w:r>
            <w:r w:rsidRPr="005F6B3E">
              <w:rPr>
                <w:b/>
                <w:vertAlign w:val="superscript"/>
              </w:rPr>
              <w:t>**</w:t>
            </w:r>
          </w:p>
          <w:p w:rsidR="00E74B5C" w:rsidRPr="005F6B3E" w:rsidRDefault="00E74B5C" w:rsidP="008909D7">
            <w:pPr>
              <w:rPr>
                <w:b/>
              </w:rPr>
            </w:pPr>
          </w:p>
        </w:tc>
        <w:tc>
          <w:tcPr>
            <w:tcW w:w="6480" w:type="dxa"/>
          </w:tcPr>
          <w:p w:rsidR="00E74B5C" w:rsidRPr="00AE34BA" w:rsidRDefault="00E74B5C" w:rsidP="008909D7">
            <w:r w:rsidRPr="00AE34BA">
              <w:t>TOEFL:</w:t>
            </w:r>
          </w:p>
          <w:p w:rsidR="00E74B5C" w:rsidRPr="00AE34BA" w:rsidRDefault="00E74B5C" w:rsidP="008909D7">
            <w:r w:rsidRPr="00AE34BA">
              <w:t>550 Paper;</w:t>
            </w:r>
          </w:p>
          <w:p w:rsidR="00E74B5C" w:rsidRPr="00AE34BA" w:rsidRDefault="00E74B5C" w:rsidP="008909D7">
            <w:r w:rsidRPr="00AE34BA">
              <w:t>79 Internet based</w:t>
            </w:r>
          </w:p>
          <w:p w:rsidR="00E74B5C" w:rsidRPr="00AE34BA" w:rsidRDefault="00E74B5C" w:rsidP="008909D7">
            <w:r w:rsidRPr="00AE34BA">
              <w:t>IELTS:  6.0</w:t>
            </w:r>
          </w:p>
        </w:tc>
      </w:tr>
    </w:tbl>
    <w:p w:rsidR="00801C42" w:rsidRDefault="00801C42"/>
    <w:sectPr w:rsidR="0080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74"/>
    <w:multiLevelType w:val="hybridMultilevel"/>
    <w:tmpl w:val="3D0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75F8"/>
    <w:multiLevelType w:val="hybridMultilevel"/>
    <w:tmpl w:val="957E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5ADF"/>
    <w:multiLevelType w:val="hybridMultilevel"/>
    <w:tmpl w:val="D50A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F04AB"/>
    <w:multiLevelType w:val="hybridMultilevel"/>
    <w:tmpl w:val="680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50B2E"/>
    <w:multiLevelType w:val="hybridMultilevel"/>
    <w:tmpl w:val="4F30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E2A34"/>
    <w:multiLevelType w:val="hybridMultilevel"/>
    <w:tmpl w:val="76C4BBEE"/>
    <w:lvl w:ilvl="0" w:tplc="50A8BE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2E37"/>
    <w:multiLevelType w:val="hybridMultilevel"/>
    <w:tmpl w:val="E4E01C08"/>
    <w:lvl w:ilvl="0" w:tplc="C2F2469E">
      <w:start w:val="79"/>
      <w:numFmt w:val="bullet"/>
      <w:lvlText w:val=""/>
      <w:lvlJc w:val="left"/>
      <w:pPr>
        <w:ind w:left="720" w:hanging="360"/>
      </w:pPr>
      <w:rPr>
        <w:rFonts w:ascii="Symbol" w:eastAsiaTheme="minorEastAsia"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5C"/>
    <w:rsid w:val="001763FF"/>
    <w:rsid w:val="00801C42"/>
    <w:rsid w:val="00B00836"/>
    <w:rsid w:val="00BA7E24"/>
    <w:rsid w:val="00E7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FF6F-1B41-43D3-8108-13626097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B5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B5C"/>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E7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2022-01-31T23:19:00Z</dcterms:created>
  <dcterms:modified xsi:type="dcterms:W3CDTF">2022-01-31T23:19:00Z</dcterms:modified>
</cp:coreProperties>
</file>