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EA" w:rsidRPr="00B84BEA" w:rsidRDefault="00B84BEA" w:rsidP="00B84BE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4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Texas A&amp;M University-Central Texas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B84BEA" w:rsidRPr="00B84BEA" w:rsidTr="008909D7">
        <w:trPr>
          <w:trHeight w:val="720"/>
        </w:trPr>
        <w:tc>
          <w:tcPr>
            <w:tcW w:w="28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Application Fee</w:t>
            </w:r>
          </w:p>
        </w:tc>
        <w:tc>
          <w:tcPr>
            <w:tcW w:w="64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$45 non-refundable fee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 non-refundable fee for international students</w:t>
            </w:r>
          </w:p>
        </w:tc>
      </w:tr>
      <w:tr w:rsidR="00B84BEA" w:rsidRPr="00B84BEA" w:rsidTr="008909D7">
        <w:tc>
          <w:tcPr>
            <w:tcW w:w="28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Previous Degree</w:t>
            </w:r>
          </w:p>
        </w:tc>
        <w:tc>
          <w:tcPr>
            <w:tcW w:w="64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>Must hold baccalaureate degree or higher from a regionally accredited college or university (degrees from institutions outside the U.S. are evaluated for equivalency to U.S. degrees)</w:t>
            </w:r>
          </w:p>
        </w:tc>
      </w:tr>
      <w:tr w:rsidR="00B84BEA" w:rsidRPr="00B84BEA" w:rsidTr="008909D7">
        <w:tc>
          <w:tcPr>
            <w:tcW w:w="28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Undergraduate Cumulative GPA</w:t>
            </w:r>
          </w:p>
        </w:tc>
        <w:tc>
          <w:tcPr>
            <w:tcW w:w="64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>Minimum 2.5 GPA on last 60 semester credit hours of course work completed to include all courses in the semester where the 60</w:t>
            </w: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occurs.</w:t>
            </w:r>
          </w:p>
        </w:tc>
      </w:tr>
      <w:tr w:rsidR="00B84BEA" w:rsidRPr="00B84BEA" w:rsidTr="008909D7">
        <w:tc>
          <w:tcPr>
            <w:tcW w:w="28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</w:t>
            </w:r>
            <w:r w:rsidRPr="00B84B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6480" w:type="dxa"/>
          </w:tcPr>
          <w:p w:rsidR="00B84BEA" w:rsidRPr="00B84BEA" w:rsidRDefault="00B84BEA" w:rsidP="00B84BEA">
            <w:pPr>
              <w:numPr>
                <w:ilvl w:val="0"/>
                <w:numId w:val="1"/>
              </w:numPr>
              <w:ind w:left="4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hAnsi="Times New Roman" w:cs="Times New Roman"/>
                <w:sz w:val="24"/>
                <w:szCs w:val="24"/>
              </w:rPr>
              <w:t>Applicants with a GPA of 2.5-2.99 on the last 60 semester credit hours of coursework completed to include all courses in the semester where the 60</w:t>
            </w:r>
            <w:r w:rsidRPr="00B84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4BEA">
              <w:rPr>
                <w:rFonts w:ascii="Times New Roman" w:hAnsi="Times New Roman" w:cs="Times New Roman"/>
                <w:sz w:val="24"/>
                <w:szCs w:val="24"/>
              </w:rPr>
              <w:t xml:space="preserve"> hour occurs will not be admitted without an acceptable GRE score </w:t>
            </w:r>
          </w:p>
          <w:p w:rsidR="00B84BEA" w:rsidRPr="00B84BEA" w:rsidRDefault="00B84BEA" w:rsidP="00B84BEA">
            <w:pPr>
              <w:numPr>
                <w:ilvl w:val="0"/>
                <w:numId w:val="1"/>
              </w:numPr>
              <w:ind w:left="4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hAnsi="Times New Roman" w:cs="Times New Roman"/>
                <w:sz w:val="24"/>
                <w:szCs w:val="24"/>
              </w:rPr>
              <w:t>Applicants with a GPA of 3.0 or above on the last 60 semester credit hours of coursework completed to include all courses in the semester where the 60</w:t>
            </w:r>
            <w:r w:rsidRPr="00B84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4BEA">
              <w:rPr>
                <w:rFonts w:ascii="Times New Roman" w:hAnsi="Times New Roman" w:cs="Times New Roman"/>
                <w:sz w:val="24"/>
                <w:szCs w:val="24"/>
              </w:rPr>
              <w:t xml:space="preserve"> hour occurs will have the GRE requirement waived (individual programs may still require a minimum GRE score)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>If GRE is required, official scores must be submitted.</w:t>
            </w:r>
          </w:p>
        </w:tc>
      </w:tr>
      <w:tr w:rsidR="00B84BEA" w:rsidRPr="00B84BEA" w:rsidTr="008909D7">
        <w:tc>
          <w:tcPr>
            <w:tcW w:w="28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GMAT </w:t>
            </w:r>
            <w:r w:rsidRPr="00B84B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(Business)</w:t>
            </w:r>
          </w:p>
        </w:tc>
        <w:tc>
          <w:tcPr>
            <w:tcW w:w="6480" w:type="dxa"/>
          </w:tcPr>
          <w:p w:rsidR="00B84BEA" w:rsidRPr="00B84BEA" w:rsidRDefault="00B84BEA" w:rsidP="00B84BEA">
            <w:pPr>
              <w:numPr>
                <w:ilvl w:val="0"/>
                <w:numId w:val="1"/>
              </w:numPr>
              <w:ind w:left="4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hAnsi="Times New Roman" w:cs="Times New Roman"/>
                <w:sz w:val="24"/>
                <w:szCs w:val="24"/>
              </w:rPr>
              <w:t>Applicants with a GPA of 2.5-2.99 on the last 60 semester credit hours of coursework completed to include all courses in the semester where the 60</w:t>
            </w:r>
            <w:r w:rsidRPr="00B84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4BEA">
              <w:rPr>
                <w:rFonts w:ascii="Times New Roman" w:hAnsi="Times New Roman" w:cs="Times New Roman"/>
                <w:sz w:val="24"/>
                <w:szCs w:val="24"/>
              </w:rPr>
              <w:t xml:space="preserve"> hour occurs will not be admitted without an acceptable GMAT score </w:t>
            </w:r>
          </w:p>
          <w:p w:rsidR="00B84BEA" w:rsidRPr="00B84BEA" w:rsidRDefault="00B84BEA" w:rsidP="00B84BEA">
            <w:pPr>
              <w:numPr>
                <w:ilvl w:val="0"/>
                <w:numId w:val="1"/>
              </w:numPr>
              <w:ind w:left="4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hAnsi="Times New Roman" w:cs="Times New Roman"/>
                <w:sz w:val="24"/>
                <w:szCs w:val="24"/>
              </w:rPr>
              <w:t>Applicants with a GPA of 3.0 or above on the last 60 semester credit hours of coursework completed to include all courses in the semester where the 60</w:t>
            </w:r>
            <w:r w:rsidRPr="00B84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84BEA">
              <w:rPr>
                <w:rFonts w:ascii="Times New Roman" w:hAnsi="Times New Roman" w:cs="Times New Roman"/>
                <w:sz w:val="24"/>
                <w:szCs w:val="24"/>
              </w:rPr>
              <w:t xml:space="preserve"> hour occurs will have the GMAT requirement waived (individual programs may still require a minimum GMAT score)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Applicants planning to pursue a Master's program in Business may submit GRE instead of GMAT scores if in the past five years they had previously taken the GRE.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GMAT is required, official scores must be submitted. </w:t>
            </w:r>
          </w:p>
        </w:tc>
      </w:tr>
      <w:tr w:rsidR="00B84BEA" w:rsidRPr="00B84BEA" w:rsidTr="008909D7">
        <w:trPr>
          <w:trHeight w:val="1448"/>
        </w:trPr>
        <w:tc>
          <w:tcPr>
            <w:tcW w:w="2880" w:type="dxa"/>
          </w:tcPr>
          <w:p w:rsidR="00B84BEA" w:rsidRPr="00B84BEA" w:rsidRDefault="00B84BEA" w:rsidP="00B84BE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4BEA">
              <w:rPr>
                <w:rFonts w:ascii="Times New Roman" w:hAnsi="Times New Roman" w:cs="Times New Roman"/>
                <w:b/>
                <w:sz w:val="24"/>
                <w:szCs w:val="24"/>
              </w:rPr>
              <w:t>**International Applicant English Proficiency Requirements</w:t>
            </w:r>
            <w:r w:rsidRPr="00B84B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++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TOEFL: 550 Paper; 80 Internet-based.  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>IELTS: 6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>Completion of ENGL 1301 and ENGL 1302 with a C or better.</w:t>
            </w:r>
          </w:p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BEA" w:rsidRPr="00B84BEA" w:rsidTr="008909D7">
        <w:tc>
          <w:tcPr>
            <w:tcW w:w="28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Requirements</w:t>
            </w:r>
          </w:p>
        </w:tc>
        <w:tc>
          <w:tcPr>
            <w:tcW w:w="6480" w:type="dxa"/>
          </w:tcPr>
          <w:p w:rsidR="00B84BEA" w:rsidRPr="00B84BEA" w:rsidRDefault="00B84BEA" w:rsidP="00B84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EA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Admissions Essay; See individual departments for additional requirements</w:t>
            </w:r>
          </w:p>
        </w:tc>
      </w:tr>
    </w:tbl>
    <w:p w:rsidR="00801C42" w:rsidRDefault="00801C42">
      <w:bookmarkStart w:id="0" w:name="_GoBack"/>
      <w:bookmarkEnd w:id="0"/>
    </w:p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A54ED"/>
    <w:multiLevelType w:val="hybridMultilevel"/>
    <w:tmpl w:val="C59C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EA"/>
    <w:rsid w:val="00321C82"/>
    <w:rsid w:val="00801C42"/>
    <w:rsid w:val="00B00836"/>
    <w:rsid w:val="00B84BEA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A180E-353D-4835-83D6-27EBC882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B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2022-01-31T23:15:00Z</dcterms:created>
  <dcterms:modified xsi:type="dcterms:W3CDTF">2022-01-31T23:15:00Z</dcterms:modified>
</cp:coreProperties>
</file>