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BD" w:rsidRPr="00B7504C" w:rsidRDefault="000B4BBD" w:rsidP="000B4BBD">
      <w:pPr>
        <w:keepNext/>
        <w:tabs>
          <w:tab w:val="left" w:pos="14130"/>
        </w:tabs>
        <w:ind w:right="270"/>
        <w:jc w:val="center"/>
        <w:outlineLvl w:val="1"/>
        <w:rPr>
          <w:b/>
          <w:color w:val="000000"/>
        </w:rPr>
      </w:pPr>
      <w:r w:rsidRPr="00B7504C">
        <w:rPr>
          <w:b/>
          <w:color w:val="000000"/>
        </w:rPr>
        <w:t xml:space="preserve">The Texas A&amp;M University System Campuses </w:t>
      </w:r>
    </w:p>
    <w:p w:rsidR="000B4BBD" w:rsidRPr="00B7504C" w:rsidRDefault="000B4BBD" w:rsidP="000B4BBD">
      <w:pPr>
        <w:keepNext/>
        <w:tabs>
          <w:tab w:val="left" w:pos="14130"/>
        </w:tabs>
        <w:ind w:right="270"/>
        <w:jc w:val="center"/>
        <w:outlineLvl w:val="1"/>
        <w:rPr>
          <w:b/>
        </w:rPr>
      </w:pPr>
      <w:r w:rsidRPr="00B7504C">
        <w:rPr>
          <w:b/>
          <w:color w:val="000000"/>
        </w:rPr>
        <w:t>Transfer</w:t>
      </w:r>
      <w:r w:rsidRPr="00B7504C">
        <w:rPr>
          <w:b/>
        </w:rPr>
        <w:t xml:space="preserve"> Admissions Standards </w:t>
      </w:r>
    </w:p>
    <w:p w:rsidR="000B4BBD" w:rsidRPr="00B7504C" w:rsidRDefault="000B4BBD" w:rsidP="000B4BBD">
      <w:pPr>
        <w:keepNext/>
        <w:tabs>
          <w:tab w:val="left" w:pos="14130"/>
        </w:tabs>
        <w:ind w:right="270"/>
        <w:jc w:val="center"/>
        <w:outlineLvl w:val="1"/>
        <w:rPr>
          <w:b/>
        </w:rPr>
      </w:pPr>
      <w:r w:rsidRPr="00B7504C">
        <w:rPr>
          <w:b/>
        </w:rPr>
        <w:t>Year 202</w:t>
      </w:r>
      <w:r>
        <w:rPr>
          <w:b/>
        </w:rPr>
        <w:t>2</w:t>
      </w:r>
      <w:r w:rsidRPr="00B7504C">
        <w:rPr>
          <w:b/>
        </w:rPr>
        <w:t>-2</w:t>
      </w:r>
      <w:r>
        <w:rPr>
          <w:b/>
        </w:rPr>
        <w:t>3</w:t>
      </w:r>
    </w:p>
    <w:p w:rsidR="00801C42" w:rsidRDefault="00801C42">
      <w:bookmarkStart w:id="0" w:name="_GoBack"/>
      <w:bookmarkEnd w:id="0"/>
    </w:p>
    <w:p w:rsidR="000B4BBD" w:rsidRPr="00833AAF" w:rsidRDefault="000B4BBD" w:rsidP="000B4BBD">
      <w:pPr>
        <w:spacing w:after="120"/>
        <w:rPr>
          <w:b/>
        </w:rPr>
      </w:pPr>
      <w:r w:rsidRPr="00833AAF">
        <w:rPr>
          <w:b/>
        </w:rPr>
        <w:t>Texas A&amp;M University-Kingsville</w:t>
      </w:r>
      <w:r>
        <w:rPr>
          <w:b/>
        </w:rPr>
        <w:t xml:space="preserve"> </w:t>
      </w:r>
    </w:p>
    <w:tbl>
      <w:tblPr>
        <w:tblStyle w:val="TableGrid"/>
        <w:tblW w:w="9360" w:type="dxa"/>
        <w:tblLook w:val="04A0" w:firstRow="1" w:lastRow="0" w:firstColumn="1" w:lastColumn="0" w:noHBand="0" w:noVBand="1"/>
      </w:tblPr>
      <w:tblGrid>
        <w:gridCol w:w="2880"/>
        <w:gridCol w:w="6480"/>
      </w:tblGrid>
      <w:tr w:rsidR="000B4BBD" w:rsidRPr="00833AAF" w:rsidTr="008909D7">
        <w:tc>
          <w:tcPr>
            <w:tcW w:w="2880" w:type="dxa"/>
          </w:tcPr>
          <w:p w:rsidR="000B4BBD" w:rsidRPr="00833AAF" w:rsidRDefault="000B4BBD" w:rsidP="008909D7">
            <w:pPr>
              <w:rPr>
                <w:b/>
              </w:rPr>
            </w:pPr>
            <w:r w:rsidRPr="00833AAF">
              <w:rPr>
                <w:b/>
              </w:rPr>
              <w:t>Application Fee</w:t>
            </w:r>
          </w:p>
        </w:tc>
        <w:tc>
          <w:tcPr>
            <w:tcW w:w="6480" w:type="dxa"/>
          </w:tcPr>
          <w:p w:rsidR="000B4BBD" w:rsidRPr="00833AAF" w:rsidRDefault="000B4BBD" w:rsidP="008909D7">
            <w:pPr>
              <w:rPr>
                <w:color w:val="000000"/>
              </w:rPr>
            </w:pPr>
            <w:r w:rsidRPr="00833AAF">
              <w:rPr>
                <w:color w:val="000000"/>
              </w:rPr>
              <w:t>$</w:t>
            </w:r>
            <w:r>
              <w:rPr>
                <w:color w:val="000000"/>
              </w:rPr>
              <w:t>40</w:t>
            </w:r>
            <w:r w:rsidRPr="00833AAF">
              <w:rPr>
                <w:color w:val="000000"/>
              </w:rPr>
              <w:t xml:space="preserve"> non-refundable </w:t>
            </w:r>
            <w:r>
              <w:rPr>
                <w:color w:val="000000"/>
              </w:rPr>
              <w:t xml:space="preserve">enrollment </w:t>
            </w:r>
            <w:r w:rsidRPr="00833AAF">
              <w:rPr>
                <w:color w:val="000000"/>
              </w:rPr>
              <w:t>fee</w:t>
            </w:r>
            <w:r>
              <w:rPr>
                <w:color w:val="000000"/>
              </w:rPr>
              <w:t xml:space="preserve"> for U.S. students</w:t>
            </w:r>
            <w:r w:rsidRPr="00833AAF">
              <w:rPr>
                <w:color w:val="000000"/>
              </w:rPr>
              <w:t xml:space="preserve">   </w:t>
            </w:r>
          </w:p>
          <w:p w:rsidR="000B4BBD" w:rsidRPr="00833AAF" w:rsidRDefault="000B4BBD" w:rsidP="008909D7">
            <w:pPr>
              <w:rPr>
                <w:color w:val="000000"/>
                <w:sz w:val="16"/>
                <w:szCs w:val="16"/>
              </w:rPr>
            </w:pPr>
          </w:p>
          <w:p w:rsidR="000B4BBD" w:rsidRPr="00833AAF" w:rsidRDefault="000B4BBD" w:rsidP="008909D7">
            <w:r w:rsidRPr="00833AAF">
              <w:rPr>
                <w:color w:val="000000"/>
              </w:rPr>
              <w:t>$</w:t>
            </w:r>
            <w:r>
              <w:rPr>
                <w:color w:val="000000"/>
              </w:rPr>
              <w:t>7</w:t>
            </w:r>
            <w:r w:rsidRPr="00833AAF">
              <w:rPr>
                <w:color w:val="000000"/>
              </w:rPr>
              <w:t xml:space="preserve">0 non-refundable </w:t>
            </w:r>
            <w:r>
              <w:rPr>
                <w:color w:val="000000"/>
              </w:rPr>
              <w:t xml:space="preserve">application </w:t>
            </w:r>
            <w:r w:rsidRPr="00833AAF">
              <w:rPr>
                <w:color w:val="000000"/>
              </w:rPr>
              <w:t>fee for international applicants</w:t>
            </w:r>
          </w:p>
        </w:tc>
      </w:tr>
      <w:tr w:rsidR="000B4BBD" w:rsidRPr="00833AAF" w:rsidTr="008909D7">
        <w:tc>
          <w:tcPr>
            <w:tcW w:w="2880" w:type="dxa"/>
          </w:tcPr>
          <w:p w:rsidR="000B4BBD" w:rsidRPr="00833AAF" w:rsidRDefault="000B4BBD" w:rsidP="008909D7">
            <w:pPr>
              <w:rPr>
                <w:b/>
              </w:rPr>
            </w:pPr>
            <w:r w:rsidRPr="00833AAF">
              <w:rPr>
                <w:b/>
              </w:rPr>
              <w:t>Admissions Standards</w:t>
            </w:r>
          </w:p>
        </w:tc>
        <w:tc>
          <w:tcPr>
            <w:tcW w:w="6480" w:type="dxa"/>
          </w:tcPr>
          <w:p w:rsidR="000B4BBD" w:rsidRPr="00833AAF" w:rsidRDefault="000B4BBD" w:rsidP="008909D7">
            <w:pPr>
              <w:rPr>
                <w:color w:val="000000"/>
              </w:rPr>
            </w:pPr>
            <w:r w:rsidRPr="00833AAF">
              <w:rPr>
                <w:color w:val="000000"/>
              </w:rPr>
              <w:t xml:space="preserve">Cumulative 2.0 GPA for applicants with 12 or more semester credit hours of transfer work. </w:t>
            </w:r>
          </w:p>
          <w:p w:rsidR="000B4BBD" w:rsidRPr="00833AAF" w:rsidRDefault="000B4BBD" w:rsidP="008909D7">
            <w:r w:rsidRPr="00833AAF">
              <w:rPr>
                <w:color w:val="000000"/>
              </w:rPr>
              <w:t>To be accepted to the College of Engineering applicant must have 2.5 GPA.</w:t>
            </w:r>
          </w:p>
        </w:tc>
      </w:tr>
      <w:tr w:rsidR="000B4BBD" w:rsidRPr="00833AAF" w:rsidTr="008909D7">
        <w:tc>
          <w:tcPr>
            <w:tcW w:w="2880" w:type="dxa"/>
          </w:tcPr>
          <w:p w:rsidR="000B4BBD" w:rsidRPr="00833AAF" w:rsidRDefault="000B4BBD" w:rsidP="008909D7">
            <w:pPr>
              <w:rPr>
                <w:b/>
              </w:rPr>
            </w:pPr>
            <w:r w:rsidRPr="00833AAF">
              <w:rPr>
                <w:b/>
              </w:rPr>
              <w:t>Use of High School Record</w:t>
            </w:r>
          </w:p>
        </w:tc>
        <w:tc>
          <w:tcPr>
            <w:tcW w:w="6480" w:type="dxa"/>
          </w:tcPr>
          <w:p w:rsidR="000B4BBD" w:rsidRPr="00833AAF" w:rsidRDefault="000B4BBD" w:rsidP="008909D7">
            <w:r w:rsidRPr="00833AAF">
              <w:rPr>
                <w:color w:val="000000"/>
              </w:rPr>
              <w:t>Applicants with less than 12 semester credit hours must also meet freshman requirements which include high school performance and entrance test scores.</w:t>
            </w:r>
          </w:p>
        </w:tc>
      </w:tr>
      <w:tr w:rsidR="000B4BBD" w:rsidRPr="00833AAF" w:rsidTr="008909D7">
        <w:tc>
          <w:tcPr>
            <w:tcW w:w="2880" w:type="dxa"/>
          </w:tcPr>
          <w:p w:rsidR="000B4BBD" w:rsidRPr="00833AAF" w:rsidRDefault="000B4BBD" w:rsidP="008909D7">
            <w:pPr>
              <w:rPr>
                <w:b/>
              </w:rPr>
            </w:pPr>
            <w:r w:rsidRPr="00833AAF">
              <w:rPr>
                <w:b/>
              </w:rPr>
              <w:t>Number of Articulation Agreements and Requirements for Admission</w:t>
            </w:r>
          </w:p>
        </w:tc>
        <w:tc>
          <w:tcPr>
            <w:tcW w:w="6480" w:type="dxa"/>
          </w:tcPr>
          <w:p w:rsidR="000B4BBD" w:rsidRDefault="000B4BBD" w:rsidP="008909D7">
            <w:pPr>
              <w:rPr>
                <w:color w:val="000000"/>
              </w:rPr>
            </w:pPr>
            <w:r w:rsidRPr="00833AAF">
              <w:rPr>
                <w:color w:val="000000"/>
              </w:rPr>
              <w:t>Del Mar College</w:t>
            </w:r>
          </w:p>
          <w:p w:rsidR="000B4BBD" w:rsidRDefault="000B4BBD" w:rsidP="008909D7">
            <w:pPr>
              <w:rPr>
                <w:color w:val="000000"/>
              </w:rPr>
            </w:pPr>
            <w:r>
              <w:rPr>
                <w:color w:val="000000"/>
              </w:rPr>
              <w:t>Houston Community College</w:t>
            </w:r>
          </w:p>
          <w:p w:rsidR="000B4BBD" w:rsidRPr="00833AAF" w:rsidRDefault="000B4BBD" w:rsidP="008909D7">
            <w:pPr>
              <w:rPr>
                <w:color w:val="000000"/>
              </w:rPr>
            </w:pPr>
            <w:r>
              <w:rPr>
                <w:color w:val="000000"/>
              </w:rPr>
              <w:t>Victoria College</w:t>
            </w:r>
          </w:p>
          <w:p w:rsidR="000B4BBD" w:rsidRPr="00833AAF" w:rsidRDefault="000B4BBD" w:rsidP="008909D7">
            <w:pPr>
              <w:rPr>
                <w:color w:val="000000"/>
              </w:rPr>
            </w:pPr>
            <w:r w:rsidRPr="00833AAF">
              <w:rPr>
                <w:color w:val="000000"/>
              </w:rPr>
              <w:t>Coastal Bend Community College</w:t>
            </w:r>
          </w:p>
          <w:p w:rsidR="000B4BBD" w:rsidRPr="00833AAF" w:rsidRDefault="000B4BBD" w:rsidP="008909D7">
            <w:pPr>
              <w:rPr>
                <w:color w:val="000000"/>
              </w:rPr>
            </w:pPr>
            <w:proofErr w:type="spellStart"/>
            <w:r w:rsidRPr="00833AAF">
              <w:rPr>
                <w:color w:val="000000"/>
              </w:rPr>
              <w:t>Blinn</w:t>
            </w:r>
            <w:proofErr w:type="spellEnd"/>
            <w:r w:rsidRPr="00833AAF">
              <w:rPr>
                <w:color w:val="000000"/>
              </w:rPr>
              <w:t xml:space="preserve"> College</w:t>
            </w:r>
          </w:p>
          <w:p w:rsidR="000B4BBD" w:rsidRPr="00833AAF" w:rsidRDefault="000B4BBD" w:rsidP="008909D7">
            <w:pPr>
              <w:rPr>
                <w:color w:val="000000"/>
              </w:rPr>
            </w:pPr>
            <w:r w:rsidRPr="00833AAF">
              <w:rPr>
                <w:color w:val="000000"/>
              </w:rPr>
              <w:t>South Texas College</w:t>
            </w:r>
          </w:p>
          <w:p w:rsidR="000B4BBD" w:rsidRDefault="000B4BBD" w:rsidP="008909D7">
            <w:pPr>
              <w:rPr>
                <w:color w:val="000000"/>
              </w:rPr>
            </w:pPr>
            <w:r w:rsidRPr="00833AAF">
              <w:rPr>
                <w:color w:val="000000"/>
              </w:rPr>
              <w:t>Wharton College</w:t>
            </w:r>
          </w:p>
          <w:p w:rsidR="000B4BBD" w:rsidRDefault="000B4BBD" w:rsidP="008909D7">
            <w:pPr>
              <w:rPr>
                <w:color w:val="000000"/>
              </w:rPr>
            </w:pPr>
            <w:r>
              <w:rPr>
                <w:color w:val="000000"/>
              </w:rPr>
              <w:t>Alamo Colleges</w:t>
            </w:r>
          </w:p>
          <w:p w:rsidR="000B4BBD" w:rsidRDefault="000B4BBD" w:rsidP="008909D7">
            <w:pPr>
              <w:rPr>
                <w:color w:val="000000"/>
              </w:rPr>
            </w:pPr>
            <w:r>
              <w:rPr>
                <w:color w:val="000000"/>
              </w:rPr>
              <w:t>Texas A&amp;M International</w:t>
            </w:r>
          </w:p>
          <w:p w:rsidR="000B4BBD" w:rsidRDefault="000B4BBD" w:rsidP="008909D7">
            <w:pPr>
              <w:rPr>
                <w:color w:val="000000"/>
              </w:rPr>
            </w:pPr>
            <w:r>
              <w:rPr>
                <w:color w:val="000000"/>
              </w:rPr>
              <w:t>Texas State Technical College</w:t>
            </w:r>
          </w:p>
          <w:p w:rsidR="000B4BBD" w:rsidRDefault="000B4BBD" w:rsidP="008909D7">
            <w:pPr>
              <w:rPr>
                <w:color w:val="000000"/>
              </w:rPr>
            </w:pPr>
            <w:r>
              <w:rPr>
                <w:color w:val="000000"/>
              </w:rPr>
              <w:t>Alvin Community College</w:t>
            </w:r>
          </w:p>
          <w:p w:rsidR="000B4BBD" w:rsidRPr="00833AAF" w:rsidRDefault="000B4BBD" w:rsidP="008909D7">
            <w:r>
              <w:rPr>
                <w:color w:val="000000"/>
              </w:rPr>
              <w:t>Laredo College</w:t>
            </w:r>
          </w:p>
        </w:tc>
      </w:tr>
      <w:tr w:rsidR="000B4BBD" w:rsidRPr="00833AAF" w:rsidTr="008909D7">
        <w:tc>
          <w:tcPr>
            <w:tcW w:w="2880" w:type="dxa"/>
          </w:tcPr>
          <w:p w:rsidR="000B4BBD" w:rsidRPr="00833AAF" w:rsidRDefault="000B4BBD" w:rsidP="008909D7">
            <w:pPr>
              <w:rPr>
                <w:b/>
              </w:rPr>
            </w:pPr>
            <w:r w:rsidRPr="00833AAF">
              <w:rPr>
                <w:b/>
              </w:rPr>
              <w:t>International Applicant English Proficiency Requirements**</w:t>
            </w:r>
          </w:p>
        </w:tc>
        <w:tc>
          <w:tcPr>
            <w:tcW w:w="6480" w:type="dxa"/>
          </w:tcPr>
          <w:p w:rsidR="000B4BBD" w:rsidRPr="00833AAF" w:rsidRDefault="000B4BBD" w:rsidP="008909D7">
            <w:pPr>
              <w:rPr>
                <w:color w:val="000000"/>
              </w:rPr>
            </w:pPr>
            <w:r w:rsidRPr="00F00AF8">
              <w:rPr>
                <w:b/>
                <w:color w:val="000000"/>
              </w:rPr>
              <w:t>College of Arts &amp; Sciences and College of Engineering</w:t>
            </w:r>
            <w:r w:rsidRPr="00833AAF">
              <w:rPr>
                <w:color w:val="000000"/>
              </w:rPr>
              <w:t>:</w:t>
            </w:r>
          </w:p>
          <w:p w:rsidR="000B4BBD" w:rsidRDefault="000B4BBD" w:rsidP="008909D7">
            <w:pPr>
              <w:rPr>
                <w:color w:val="000000"/>
              </w:rPr>
            </w:pPr>
            <w:r>
              <w:rPr>
                <w:color w:val="000000"/>
              </w:rPr>
              <w:t>TOEFL:</w:t>
            </w:r>
          </w:p>
          <w:p w:rsidR="000B4BBD" w:rsidRDefault="000B4BBD" w:rsidP="008909D7">
            <w:pPr>
              <w:rPr>
                <w:color w:val="000000"/>
              </w:rPr>
            </w:pPr>
            <w:r w:rsidRPr="00833AAF">
              <w:rPr>
                <w:color w:val="000000"/>
              </w:rPr>
              <w:t>550  Paper;  79 Internet based</w:t>
            </w:r>
          </w:p>
          <w:p w:rsidR="000B4BBD" w:rsidRDefault="000B4BBD" w:rsidP="008909D7">
            <w:pPr>
              <w:rPr>
                <w:color w:val="000000"/>
              </w:rPr>
            </w:pPr>
          </w:p>
          <w:p w:rsidR="000B4BBD" w:rsidRDefault="000B4BBD" w:rsidP="008909D7">
            <w:pPr>
              <w:rPr>
                <w:color w:val="000000"/>
              </w:rPr>
            </w:pPr>
            <w:r>
              <w:rPr>
                <w:color w:val="000000"/>
              </w:rPr>
              <w:t>IELTS: 6.5</w:t>
            </w:r>
          </w:p>
          <w:p w:rsidR="000B4BBD" w:rsidRDefault="000B4BBD" w:rsidP="008909D7">
            <w:pPr>
              <w:rPr>
                <w:color w:val="000000"/>
              </w:rPr>
            </w:pPr>
          </w:p>
          <w:p w:rsidR="000B4BBD" w:rsidRPr="00833AAF" w:rsidRDefault="000B4BBD" w:rsidP="008909D7">
            <w:pPr>
              <w:rPr>
                <w:color w:val="000000"/>
              </w:rPr>
            </w:pPr>
            <w:r>
              <w:rPr>
                <w:color w:val="000000"/>
              </w:rPr>
              <w:t>PTE: 53</w:t>
            </w:r>
          </w:p>
          <w:p w:rsidR="000B4BBD" w:rsidRPr="00833AAF" w:rsidRDefault="000B4BBD" w:rsidP="008909D7">
            <w:pPr>
              <w:rPr>
                <w:color w:val="000000"/>
                <w:sz w:val="16"/>
                <w:szCs w:val="16"/>
              </w:rPr>
            </w:pPr>
          </w:p>
          <w:p w:rsidR="000B4BBD" w:rsidRPr="00F00AF8" w:rsidRDefault="000B4BBD" w:rsidP="008909D7">
            <w:pPr>
              <w:rPr>
                <w:b/>
                <w:color w:val="000000"/>
              </w:rPr>
            </w:pPr>
            <w:r w:rsidRPr="00F00AF8">
              <w:rPr>
                <w:b/>
                <w:color w:val="000000"/>
              </w:rPr>
              <w:t>Other Colleges:</w:t>
            </w:r>
          </w:p>
          <w:p w:rsidR="000B4BBD" w:rsidRPr="00833AAF" w:rsidRDefault="000B4BBD" w:rsidP="008909D7">
            <w:pPr>
              <w:rPr>
                <w:color w:val="000000"/>
              </w:rPr>
            </w:pPr>
            <w:r>
              <w:rPr>
                <w:color w:val="000000"/>
              </w:rPr>
              <w:t>TOEFL:</w:t>
            </w:r>
          </w:p>
          <w:p w:rsidR="000B4BBD" w:rsidRPr="00833AAF" w:rsidRDefault="000B4BBD" w:rsidP="008909D7">
            <w:pPr>
              <w:rPr>
                <w:color w:val="000000"/>
              </w:rPr>
            </w:pPr>
            <w:r w:rsidRPr="00833AAF">
              <w:rPr>
                <w:color w:val="000000"/>
              </w:rPr>
              <w:t>500 Paper</w:t>
            </w:r>
          </w:p>
          <w:p w:rsidR="000B4BBD" w:rsidRDefault="000B4BBD" w:rsidP="008909D7">
            <w:pPr>
              <w:rPr>
                <w:color w:val="000000"/>
              </w:rPr>
            </w:pPr>
            <w:r w:rsidRPr="00833AAF">
              <w:rPr>
                <w:color w:val="000000"/>
              </w:rPr>
              <w:t>61 Internet based</w:t>
            </w:r>
          </w:p>
          <w:p w:rsidR="000B4BBD" w:rsidRDefault="000B4BBD" w:rsidP="008909D7">
            <w:pPr>
              <w:rPr>
                <w:color w:val="000000"/>
              </w:rPr>
            </w:pPr>
          </w:p>
          <w:p w:rsidR="000B4BBD" w:rsidRDefault="000B4BBD" w:rsidP="008909D7">
            <w:pPr>
              <w:rPr>
                <w:color w:val="000000"/>
              </w:rPr>
            </w:pPr>
            <w:r>
              <w:rPr>
                <w:color w:val="000000"/>
              </w:rPr>
              <w:t>IELTS: 6.0</w:t>
            </w:r>
          </w:p>
          <w:p w:rsidR="000B4BBD" w:rsidRDefault="000B4BBD" w:rsidP="008909D7">
            <w:pPr>
              <w:rPr>
                <w:color w:val="000000"/>
              </w:rPr>
            </w:pPr>
          </w:p>
          <w:p w:rsidR="000B4BBD" w:rsidRDefault="000B4BBD" w:rsidP="008909D7">
            <w:pPr>
              <w:rPr>
                <w:color w:val="000000"/>
              </w:rPr>
            </w:pPr>
            <w:r>
              <w:rPr>
                <w:color w:val="000000"/>
              </w:rPr>
              <w:t>PTE: 44</w:t>
            </w:r>
          </w:p>
          <w:p w:rsidR="000B4BBD" w:rsidRDefault="000B4BBD" w:rsidP="008909D7">
            <w:pPr>
              <w:rPr>
                <w:color w:val="000000"/>
              </w:rPr>
            </w:pPr>
          </w:p>
          <w:p w:rsidR="000B4BBD" w:rsidRPr="00807449" w:rsidRDefault="000B4BBD" w:rsidP="008909D7">
            <w:pPr>
              <w:rPr>
                <w:color w:val="000000"/>
              </w:rPr>
            </w:pPr>
            <w:r>
              <w:rPr>
                <w:color w:val="000000"/>
              </w:rPr>
              <w:t xml:space="preserve">All Colleges: </w:t>
            </w:r>
          </w:p>
          <w:p w:rsidR="000B4BBD" w:rsidRDefault="000B4BBD" w:rsidP="008909D7">
            <w:pPr>
              <w:rPr>
                <w:color w:val="000000"/>
              </w:rPr>
            </w:pPr>
          </w:p>
          <w:p w:rsidR="000B4BBD" w:rsidRPr="00F76CF5" w:rsidRDefault="000B4BBD" w:rsidP="008909D7">
            <w:pPr>
              <w:rPr>
                <w:shd w:val="clear" w:color="auto" w:fill="FFFFFF"/>
              </w:rPr>
            </w:pPr>
            <w:r w:rsidRPr="00F76CF5">
              <w:rPr>
                <w:shd w:val="clear" w:color="auto" w:fill="FFFFFF"/>
              </w:rPr>
              <w:lastRenderedPageBreak/>
              <w:t>Students who have earned at least 12 transferable semester credits AND completed English composition 1 &amp; 2, with grades of C or better in each, in university-level courses from an accredited U.S. college or university, or an institution of higher education in one of the countries listed above, are exempt from TOEFL. ESL courses will not count as transferable courses. No online English courses are accepted for English proficiency.</w:t>
            </w:r>
          </w:p>
          <w:p w:rsidR="000B4BBD" w:rsidRPr="00833AAF" w:rsidRDefault="000B4BBD" w:rsidP="008909D7"/>
        </w:tc>
      </w:tr>
      <w:tr w:rsidR="000B4BBD" w:rsidRPr="00833AAF" w:rsidTr="008909D7">
        <w:tc>
          <w:tcPr>
            <w:tcW w:w="2880" w:type="dxa"/>
          </w:tcPr>
          <w:p w:rsidR="000B4BBD" w:rsidRPr="00833AAF" w:rsidRDefault="000B4BBD" w:rsidP="008909D7">
            <w:pPr>
              <w:rPr>
                <w:b/>
              </w:rPr>
            </w:pPr>
            <w:r w:rsidRPr="00833AAF">
              <w:rPr>
                <w:b/>
              </w:rPr>
              <w:lastRenderedPageBreak/>
              <w:t>Other Requirements</w:t>
            </w:r>
          </w:p>
        </w:tc>
        <w:tc>
          <w:tcPr>
            <w:tcW w:w="6480" w:type="dxa"/>
          </w:tcPr>
          <w:p w:rsidR="000B4BBD" w:rsidRPr="00833AAF" w:rsidRDefault="000B4BBD" w:rsidP="008909D7">
            <w:r w:rsidRPr="00833AAF">
              <w:rPr>
                <w:color w:val="000000"/>
              </w:rPr>
              <w:t>Must be eligible to return to previous institution.</w:t>
            </w:r>
          </w:p>
        </w:tc>
      </w:tr>
    </w:tbl>
    <w:p w:rsidR="000B4BBD" w:rsidRDefault="000B4BBD" w:rsidP="000B4BBD"/>
    <w:p w:rsidR="000B4BBD" w:rsidRDefault="000B4BBD"/>
    <w:sectPr w:rsidR="000B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BD"/>
    <w:rsid w:val="000B4BBD"/>
    <w:rsid w:val="00801C42"/>
    <w:rsid w:val="00B00836"/>
    <w:rsid w:val="00B6711C"/>
    <w:rsid w:val="00B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C762"/>
  <w15:chartTrackingRefBased/>
  <w15:docId w15:val="{18BB7E37-013C-46DB-A5F6-EADFF2E3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BB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2022-01-31T22:33:00Z</dcterms:created>
  <dcterms:modified xsi:type="dcterms:W3CDTF">2022-01-31T22:33:00Z</dcterms:modified>
</cp:coreProperties>
</file>